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91244" w14:textId="77777777" w:rsidR="005A6EA6" w:rsidRPr="006A0DFF" w:rsidRDefault="005A6EA6" w:rsidP="005A6EA6">
      <w:pPr>
        <w:rPr>
          <w:rFonts w:cs="Arial"/>
          <w:lang w:val="pt-BR"/>
        </w:rPr>
      </w:pPr>
    </w:p>
    <w:p w14:paraId="36AE6650" w14:textId="77777777" w:rsidR="005A6EA6" w:rsidRPr="00C624CA" w:rsidRDefault="005A6EA6" w:rsidP="005A6EA6">
      <w:pPr>
        <w:rPr>
          <w:rFonts w:cs="Arial"/>
        </w:rPr>
      </w:pPr>
    </w:p>
    <w:p w14:paraId="5B97D9F6" w14:textId="77777777" w:rsidR="005A6EA6" w:rsidRPr="00C624CA" w:rsidRDefault="005A6EA6" w:rsidP="005A6EA6">
      <w:pPr>
        <w:rPr>
          <w:rFonts w:cs="Arial"/>
        </w:rPr>
      </w:pPr>
    </w:p>
    <w:p w14:paraId="6B919678" w14:textId="77777777" w:rsidR="005A6EA6" w:rsidRPr="00C624CA" w:rsidRDefault="005A6EA6" w:rsidP="005A6EA6">
      <w:pPr>
        <w:rPr>
          <w:rFonts w:cs="Arial"/>
        </w:rPr>
      </w:pPr>
    </w:p>
    <w:p w14:paraId="4B466D35" w14:textId="595F482A" w:rsidR="005A6EA6" w:rsidRPr="00BB135C" w:rsidRDefault="00084D8B" w:rsidP="005A6EA6">
      <w:pPr>
        <w:jc w:val="center"/>
        <w:rPr>
          <w:rStyle w:val="TextdgreyChar"/>
          <w:rFonts w:cs="Arial"/>
          <w:b/>
          <w:color w:val="7F7F7F" w:themeColor="text1" w:themeTint="80"/>
          <w:sz w:val="40"/>
          <w:szCs w:val="40"/>
        </w:rPr>
      </w:pPr>
      <w:r>
        <w:rPr>
          <w:rStyle w:val="TextdgreyChar"/>
          <w:rFonts w:cs="Arial"/>
          <w:b/>
          <w:color w:val="7F7F7F" w:themeColor="text1" w:themeTint="80"/>
          <w:sz w:val="40"/>
          <w:szCs w:val="40"/>
        </w:rPr>
        <w:t>2</w:t>
      </w:r>
      <w:bookmarkStart w:id="0" w:name="_GoBack"/>
      <w:bookmarkEnd w:id="0"/>
      <w:r w:rsidR="005A6EA6" w:rsidRPr="00BB135C">
        <w:rPr>
          <w:rStyle w:val="TextdgreyChar"/>
          <w:rFonts w:cs="Arial"/>
          <w:b/>
          <w:color w:val="7F7F7F" w:themeColor="text1" w:themeTint="80"/>
          <w:sz w:val="40"/>
          <w:szCs w:val="40"/>
        </w:rPr>
        <w:t>TECHNICAL REPORT</w:t>
      </w:r>
    </w:p>
    <w:p w14:paraId="67D86E95" w14:textId="77777777" w:rsidR="005A6EA6" w:rsidRPr="00BB135C" w:rsidRDefault="005A6EA6" w:rsidP="005A6EA6">
      <w:pPr>
        <w:jc w:val="center"/>
        <w:rPr>
          <w:rFonts w:cs="Arial"/>
          <w:color w:val="808080" w:themeColor="background1" w:themeShade="80"/>
        </w:rPr>
      </w:pPr>
    </w:p>
    <w:p w14:paraId="75172C48" w14:textId="77777777" w:rsidR="005A6EA6" w:rsidRPr="00BB135C" w:rsidRDefault="005A6EA6" w:rsidP="005A6EA6">
      <w:pPr>
        <w:jc w:val="center"/>
        <w:rPr>
          <w:rFonts w:cs="Arial"/>
          <w:color w:val="808080" w:themeColor="background1" w:themeShade="80"/>
        </w:rPr>
      </w:pPr>
      <w:r w:rsidRPr="00BB135C">
        <w:rPr>
          <w:rFonts w:cs="Arial"/>
          <w:color w:val="808080" w:themeColor="background1" w:themeShade="80"/>
        </w:rPr>
        <w:t>Presented by</w:t>
      </w:r>
      <w:r w:rsidRPr="00BB135C">
        <w:rPr>
          <w:rFonts w:cs="Arial"/>
        </w:rPr>
        <w:t xml:space="preserve">: </w:t>
      </w:r>
      <w:r w:rsidRPr="00BB135C">
        <w:rPr>
          <w:rFonts w:cs="Arial"/>
          <w:color w:val="808080" w:themeColor="background1" w:themeShade="80"/>
        </w:rPr>
        <w:t>Intell</w:t>
      </w:r>
      <w:r w:rsidRPr="00BB135C">
        <w:rPr>
          <w:rFonts w:cs="Arial"/>
          <w:color w:val="FF9900"/>
        </w:rPr>
        <w:t>iSIMS</w:t>
      </w:r>
    </w:p>
    <w:tbl>
      <w:tblPr>
        <w:tblpPr w:leftFromText="180" w:rightFromText="180" w:vertAnchor="page" w:horzAnchor="margin" w:tblpXSpec="center" w:tblpY="3816"/>
        <w:tblW w:w="0" w:type="auto"/>
        <w:tblLook w:val="01E0" w:firstRow="1" w:lastRow="1" w:firstColumn="1" w:lastColumn="1" w:noHBand="0" w:noVBand="0"/>
      </w:tblPr>
      <w:tblGrid>
        <w:gridCol w:w="9305"/>
      </w:tblGrid>
      <w:tr w:rsidR="005A6EA6" w:rsidRPr="00BB135C" w14:paraId="1465B46B" w14:textId="77777777" w:rsidTr="00D750EB">
        <w:trPr>
          <w:trHeight w:val="990"/>
        </w:trPr>
        <w:tc>
          <w:tcPr>
            <w:tcW w:w="9305" w:type="dxa"/>
          </w:tcPr>
          <w:p w14:paraId="150AC46A" w14:textId="77777777" w:rsidR="005A6EA6" w:rsidRPr="00BB135C" w:rsidRDefault="005A6EA6" w:rsidP="00D750EB">
            <w:pPr>
              <w:jc w:val="center"/>
              <w:rPr>
                <w:rFonts w:cs="Arial"/>
                <w:color w:val="808080" w:themeColor="background1" w:themeShade="80"/>
              </w:rPr>
            </w:pPr>
            <w:r w:rsidRPr="00BB135C">
              <w:rPr>
                <w:rFonts w:cs="Arial"/>
                <w:color w:val="808080" w:themeColor="background1" w:themeShade="80"/>
              </w:rPr>
              <w:t xml:space="preserve"> </w:t>
            </w:r>
          </w:p>
          <w:p w14:paraId="591DCC88" w14:textId="350D5AD9" w:rsidR="005A6EA6" w:rsidRPr="00BB135C" w:rsidRDefault="005A6EA6" w:rsidP="00D750EB">
            <w:pPr>
              <w:jc w:val="center"/>
              <w:rPr>
                <w:rFonts w:cs="Arial"/>
                <w:color w:val="808080" w:themeColor="background1" w:themeShade="80"/>
              </w:rPr>
            </w:pPr>
            <w:r w:rsidRPr="00BB135C">
              <w:rPr>
                <w:rFonts w:cs="Arial"/>
                <w:color w:val="808080" w:themeColor="background1" w:themeShade="80"/>
              </w:rPr>
              <w:t xml:space="preserve">For: </w:t>
            </w:r>
            <w:r w:rsidR="00257578">
              <w:rPr>
                <w:rFonts w:cs="Arial"/>
                <w:color w:val="808080" w:themeColor="background1" w:themeShade="80"/>
              </w:rPr>
              <w:t>&lt;&lt;[report.Operator.CompanyName]&gt;&gt;</w:t>
            </w:r>
          </w:p>
          <w:p w14:paraId="673C55D2" w14:textId="77777777" w:rsidR="005A6EA6" w:rsidRPr="00BB135C" w:rsidRDefault="005A6EA6" w:rsidP="00D750EB">
            <w:pPr>
              <w:spacing w:before="360"/>
              <w:jc w:val="center"/>
              <w:rPr>
                <w:rFonts w:cs="Arial"/>
                <w:color w:val="808080" w:themeColor="background1" w:themeShade="80"/>
              </w:rPr>
            </w:pPr>
          </w:p>
          <w:p w14:paraId="10B54005" w14:textId="77777777" w:rsidR="005A6EA6" w:rsidRPr="00BB135C" w:rsidRDefault="005A6EA6" w:rsidP="00D750EB">
            <w:pPr>
              <w:jc w:val="center"/>
              <w:rPr>
                <w:rStyle w:val="TextdgreyChar"/>
                <w:rFonts w:cs="Arial"/>
                <w:smallCaps w:val="0"/>
                <w:color w:val="808080" w:themeColor="background1" w:themeShade="80"/>
              </w:rPr>
            </w:pPr>
          </w:p>
        </w:tc>
      </w:tr>
      <w:tr w:rsidR="005A6EA6" w:rsidRPr="00BB135C" w14:paraId="2121E61F" w14:textId="77777777" w:rsidTr="00D750EB">
        <w:trPr>
          <w:trHeight w:val="302"/>
        </w:trPr>
        <w:tc>
          <w:tcPr>
            <w:tcW w:w="9305" w:type="dxa"/>
          </w:tcPr>
          <w:p w14:paraId="1CC733FB" w14:textId="77777777" w:rsidR="005A6EA6" w:rsidRPr="00BB135C" w:rsidRDefault="005A6EA6" w:rsidP="00D750EB">
            <w:pPr>
              <w:pStyle w:val="Tabletext"/>
              <w:jc w:val="center"/>
              <w:rPr>
                <w:rFonts w:cs="Arial"/>
              </w:rPr>
            </w:pPr>
          </w:p>
        </w:tc>
      </w:tr>
      <w:tr w:rsidR="005A6EA6" w:rsidRPr="00BB135C" w14:paraId="2CCB7A77" w14:textId="77777777" w:rsidTr="00D750EB">
        <w:tc>
          <w:tcPr>
            <w:tcW w:w="9305" w:type="dxa"/>
          </w:tcPr>
          <w:p w14:paraId="2C86071C" w14:textId="77777777" w:rsidR="005A6EA6" w:rsidRPr="00BB135C" w:rsidRDefault="005A6EA6" w:rsidP="00D750EB">
            <w:pPr>
              <w:pStyle w:val="Tabletext"/>
              <w:spacing w:before="120" w:after="120"/>
              <w:rPr>
                <w:rFonts w:cs="Arial"/>
                <w:b/>
                <w:sz w:val="32"/>
                <w:szCs w:val="32"/>
              </w:rPr>
            </w:pPr>
          </w:p>
        </w:tc>
      </w:tr>
      <w:bookmarkStart w:id="1" w:name="Title"/>
      <w:tr w:rsidR="005A6EA6" w:rsidRPr="00BB135C" w14:paraId="68CC45A2" w14:textId="77777777" w:rsidTr="00D750EB">
        <w:tc>
          <w:tcPr>
            <w:tcW w:w="9305" w:type="dxa"/>
          </w:tcPr>
          <w:p w14:paraId="1525F10A" w14:textId="77777777" w:rsidR="005A6EA6" w:rsidRPr="00BB135C" w:rsidRDefault="005A6EA6" w:rsidP="001F0A9D">
            <w:pPr>
              <w:pStyle w:val="Tabletext"/>
              <w:spacing w:before="120" w:after="120"/>
              <w:ind w:right="464" w:firstLine="342"/>
              <w:jc w:val="center"/>
              <w:rPr>
                <w:rFonts w:cs="Arial"/>
                <w:b/>
                <w:sz w:val="32"/>
                <w:szCs w:val="32"/>
              </w:rPr>
            </w:pPr>
            <w:r w:rsidRPr="00BB135C">
              <w:rPr>
                <w:rFonts w:cs="Arial"/>
                <w:b/>
                <w:sz w:val="32"/>
                <w:szCs w:val="32"/>
              </w:rPr>
              <w:fldChar w:fldCharType="begin"/>
            </w:r>
            <w:r w:rsidRPr="00BB135C">
              <w:rPr>
                <w:rFonts w:cs="Arial"/>
                <w:b/>
                <w:sz w:val="32"/>
                <w:szCs w:val="32"/>
              </w:rPr>
              <w:instrText xml:space="preserve"> FILLIN  "Enter Report Title" \d "Report Title" </w:instrText>
            </w:r>
            <w:r w:rsidRPr="00BB135C">
              <w:rPr>
                <w:rFonts w:cs="Arial"/>
                <w:b/>
                <w:sz w:val="32"/>
                <w:szCs w:val="32"/>
              </w:rPr>
              <w:fldChar w:fldCharType="separate"/>
            </w:r>
            <w:r w:rsidRPr="00BB135C">
              <w:rPr>
                <w:rFonts w:cs="Arial"/>
                <w:b/>
                <w:sz w:val="32"/>
                <w:szCs w:val="32"/>
              </w:rPr>
              <w:t>Structural Integrity Management</w:t>
            </w:r>
            <w:r w:rsidRPr="00BB135C">
              <w:rPr>
                <w:rFonts w:cs="Arial"/>
                <w:b/>
                <w:sz w:val="32"/>
                <w:szCs w:val="32"/>
              </w:rPr>
              <w:fldChar w:fldCharType="end"/>
            </w:r>
            <w:r w:rsidRPr="00BB135C">
              <w:rPr>
                <w:rFonts w:cs="Arial"/>
                <w:b/>
                <w:sz w:val="32"/>
                <w:szCs w:val="32"/>
              </w:rPr>
              <w:t xml:space="preserve"> Program</w:t>
            </w:r>
          </w:p>
          <w:p w14:paraId="6B9CBCE2" w14:textId="0F6AD809" w:rsidR="005A6EA6" w:rsidRPr="00BB135C" w:rsidRDefault="005A6EA6" w:rsidP="001F0A9D">
            <w:pPr>
              <w:pStyle w:val="Tabletext"/>
              <w:spacing w:before="120" w:after="120"/>
              <w:ind w:right="464" w:firstLine="342"/>
              <w:jc w:val="center"/>
              <w:rPr>
                <w:rFonts w:cs="Arial"/>
                <w:b/>
                <w:sz w:val="32"/>
                <w:szCs w:val="32"/>
              </w:rPr>
            </w:pPr>
            <w:r w:rsidRPr="00BB135C">
              <w:rPr>
                <w:rFonts w:cs="Arial"/>
                <w:b/>
                <w:sz w:val="32"/>
                <w:szCs w:val="32"/>
              </w:rPr>
              <w:fldChar w:fldCharType="begin"/>
            </w:r>
            <w:r w:rsidRPr="00BB135C">
              <w:rPr>
                <w:rFonts w:cs="Arial"/>
                <w:b/>
                <w:sz w:val="32"/>
                <w:szCs w:val="32"/>
              </w:rPr>
              <w:instrText xml:space="preserve"> FILLIN  "Enter Project Title" \d "Project Title" </w:instrText>
            </w:r>
            <w:r w:rsidRPr="00BB135C">
              <w:rPr>
                <w:rFonts w:cs="Arial"/>
                <w:b/>
                <w:sz w:val="32"/>
                <w:szCs w:val="32"/>
              </w:rPr>
              <w:fldChar w:fldCharType="separate"/>
            </w:r>
            <w:r w:rsidR="001F0A9D" w:rsidRPr="001F0A9D">
              <w:rPr>
                <w:rFonts w:cs="Arial"/>
                <w:b/>
                <w:sz w:val="32"/>
                <w:szCs w:val="32"/>
              </w:rPr>
              <w:t xml:space="preserve">&lt;&lt;[report.CurrentYear]&gt;&gt; </w:t>
            </w:r>
            <w:r w:rsidRPr="00BB135C">
              <w:rPr>
                <w:rFonts w:cs="Arial"/>
                <w:b/>
                <w:sz w:val="32"/>
                <w:szCs w:val="32"/>
              </w:rPr>
              <w:t>In-Service Inspection Plan</w:t>
            </w:r>
            <w:r w:rsidRPr="00BB135C">
              <w:rPr>
                <w:rFonts w:cs="Arial"/>
                <w:b/>
                <w:sz w:val="32"/>
                <w:szCs w:val="32"/>
              </w:rPr>
              <w:br/>
              <w:t xml:space="preserve"> and Long Term Plan</w:t>
            </w:r>
            <w:r w:rsidRPr="00BB135C">
              <w:rPr>
                <w:rFonts w:cs="Arial"/>
                <w:b/>
                <w:sz w:val="32"/>
                <w:szCs w:val="32"/>
              </w:rPr>
              <w:fldChar w:fldCharType="end"/>
            </w:r>
            <w:bookmarkEnd w:id="1"/>
          </w:p>
          <w:p w14:paraId="77072967" w14:textId="77777777" w:rsidR="005A6EA6" w:rsidRPr="00BB135C" w:rsidRDefault="005A6EA6" w:rsidP="001F0A9D">
            <w:pPr>
              <w:pStyle w:val="Tabletext"/>
              <w:spacing w:before="120" w:after="120"/>
              <w:ind w:right="464" w:firstLine="342"/>
              <w:jc w:val="center"/>
              <w:rPr>
                <w:rFonts w:cs="Arial"/>
                <w:b/>
                <w:sz w:val="32"/>
                <w:szCs w:val="32"/>
              </w:rPr>
            </w:pPr>
          </w:p>
        </w:tc>
      </w:tr>
      <w:tr w:rsidR="005A6EA6" w:rsidRPr="00BB135C" w14:paraId="0F5D8674" w14:textId="77777777" w:rsidTr="00D750EB">
        <w:tc>
          <w:tcPr>
            <w:tcW w:w="9305" w:type="dxa"/>
          </w:tcPr>
          <w:p w14:paraId="7F98435F" w14:textId="77777777" w:rsidR="005A6EA6" w:rsidRPr="00BB135C" w:rsidRDefault="005A6EA6" w:rsidP="00D750EB">
            <w:pPr>
              <w:pStyle w:val="Tabletext"/>
              <w:spacing w:before="120" w:after="120"/>
              <w:ind w:right="464"/>
              <w:rPr>
                <w:rFonts w:cs="Arial"/>
                <w:b/>
                <w:sz w:val="32"/>
                <w:szCs w:val="32"/>
              </w:rPr>
            </w:pPr>
          </w:p>
        </w:tc>
      </w:tr>
      <w:tr w:rsidR="005A6EA6" w:rsidRPr="00BB135C" w14:paraId="3DEC4032" w14:textId="77777777" w:rsidTr="00D750EB">
        <w:trPr>
          <w:trHeight w:val="1115"/>
        </w:trPr>
        <w:tc>
          <w:tcPr>
            <w:tcW w:w="9305" w:type="dxa"/>
          </w:tcPr>
          <w:p w14:paraId="11FBDC32" w14:textId="77777777" w:rsidR="005A6EA6" w:rsidRPr="001F0A9D" w:rsidRDefault="005A6EA6" w:rsidP="00D750EB">
            <w:pPr>
              <w:pStyle w:val="Tabletext"/>
              <w:spacing w:before="60" w:after="120"/>
              <w:jc w:val="center"/>
              <w:rPr>
                <w:rFonts w:cs="Arial"/>
                <w:b/>
                <w:color w:val="7F7F7F" w:themeColor="text1" w:themeTint="80"/>
              </w:rPr>
            </w:pPr>
          </w:p>
          <w:p w14:paraId="063B2BA8" w14:textId="4BD28563" w:rsidR="005A6EA6" w:rsidRPr="001F0A9D" w:rsidRDefault="005A6EA6" w:rsidP="00D750EB">
            <w:pPr>
              <w:pStyle w:val="Tabletext"/>
              <w:spacing w:before="60" w:after="120"/>
              <w:jc w:val="center"/>
              <w:rPr>
                <w:rFonts w:cs="Arial"/>
                <w:b/>
                <w:color w:val="7F7F7F" w:themeColor="text1" w:themeTint="80"/>
              </w:rPr>
            </w:pPr>
            <w:r w:rsidRPr="00BB135C">
              <w:rPr>
                <w:rFonts w:cs="Arial"/>
                <w:b/>
                <w:color w:val="7F7F7F" w:themeColor="text1" w:themeTint="80"/>
              </w:rPr>
              <w:t xml:space="preserve">IntelliSIMS Document No.: </w:t>
            </w:r>
            <w:bookmarkStart w:id="2" w:name="DocumentNo"/>
            <w:r w:rsidRPr="00BB135C">
              <w:rPr>
                <w:rFonts w:cs="Arial"/>
                <w:b/>
                <w:color w:val="7F7F7F" w:themeColor="text1" w:themeTint="80"/>
              </w:rPr>
              <w:t xml:space="preserve">C080R001 </w:t>
            </w:r>
            <w:bookmarkEnd w:id="2"/>
            <w:r w:rsidRPr="00BB135C">
              <w:rPr>
                <w:rFonts w:cs="Arial"/>
                <w:b/>
                <w:color w:val="7F7F7F" w:themeColor="text1" w:themeTint="80"/>
              </w:rPr>
              <w:t xml:space="preserve">   Rev </w:t>
            </w:r>
            <w:r w:rsidR="00D97A88">
              <w:rPr>
                <w:rFonts w:cs="Arial"/>
                <w:b/>
                <w:color w:val="7F7F7F" w:themeColor="text1" w:themeTint="80"/>
              </w:rPr>
              <w:t>1</w:t>
            </w:r>
            <w:r w:rsidRPr="00BB135C">
              <w:rPr>
                <w:rFonts w:cs="Arial"/>
                <w:b/>
                <w:color w:val="7F7F7F" w:themeColor="text1" w:themeTint="80"/>
              </w:rPr>
              <w:t xml:space="preserve">    </w:t>
            </w:r>
            <w:r w:rsidR="001F0A9D" w:rsidRPr="001F0A9D">
              <w:rPr>
                <w:rFonts w:cs="Arial"/>
                <w:b/>
                <w:color w:val="7F7F7F" w:themeColor="text1" w:themeTint="80"/>
              </w:rPr>
              <w:fldChar w:fldCharType="begin"/>
            </w:r>
            <w:r w:rsidR="001F0A9D" w:rsidRPr="001F0A9D">
              <w:rPr>
                <w:rFonts w:cs="Arial"/>
                <w:b/>
                <w:color w:val="7F7F7F" w:themeColor="text1" w:themeTint="80"/>
              </w:rPr>
              <w:instrText xml:space="preserve"> CREATEDATE  \@ "MMMM yy"  \* MERGEFORMAT </w:instrText>
            </w:r>
            <w:r w:rsidR="001F0A9D" w:rsidRPr="001F0A9D">
              <w:rPr>
                <w:rFonts w:cs="Arial"/>
                <w:b/>
                <w:color w:val="7F7F7F" w:themeColor="text1" w:themeTint="80"/>
              </w:rPr>
              <w:fldChar w:fldCharType="separate"/>
            </w:r>
            <w:r w:rsidR="001F0A9D" w:rsidRPr="001F0A9D">
              <w:rPr>
                <w:rFonts w:cs="Arial"/>
                <w:b/>
                <w:color w:val="7F7F7F" w:themeColor="text1" w:themeTint="80"/>
              </w:rPr>
              <w:t>November 16</w:t>
            </w:r>
            <w:r w:rsidR="001F0A9D" w:rsidRPr="001F0A9D">
              <w:rPr>
                <w:rFonts w:cs="Arial"/>
                <w:b/>
                <w:color w:val="7F7F7F" w:themeColor="text1" w:themeTint="80"/>
              </w:rPr>
              <w:fldChar w:fldCharType="end"/>
            </w:r>
          </w:p>
          <w:p w14:paraId="27067611" w14:textId="77777777" w:rsidR="005A6EA6" w:rsidRPr="001F0A9D" w:rsidRDefault="005A6EA6" w:rsidP="00D750EB">
            <w:pPr>
              <w:pStyle w:val="Tabletext"/>
              <w:spacing w:before="60" w:after="120"/>
              <w:rPr>
                <w:rFonts w:cs="Arial"/>
                <w:b/>
                <w:color w:val="7F7F7F" w:themeColor="text1" w:themeTint="80"/>
              </w:rPr>
            </w:pPr>
          </w:p>
        </w:tc>
      </w:tr>
      <w:tr w:rsidR="005A6EA6" w:rsidRPr="00BB135C" w14:paraId="0B63BCB0" w14:textId="77777777" w:rsidTr="00D750EB">
        <w:tc>
          <w:tcPr>
            <w:tcW w:w="9305" w:type="dxa"/>
            <w:vAlign w:val="center"/>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5A6EA6" w:rsidRPr="00BB135C" w14:paraId="3805B557" w14:textId="77777777" w:rsidTr="00D750EB">
              <w:trPr>
                <w:cnfStyle w:val="100000000000" w:firstRow="1" w:lastRow="0" w:firstColumn="0" w:lastColumn="0" w:oddVBand="0" w:evenVBand="0" w:oddHBand="0" w:evenHBand="0" w:firstRowFirstColumn="0" w:firstRowLastColumn="0" w:lastRowFirstColumn="0" w:lastRowLastColumn="0"/>
              </w:trPr>
              <w:tc>
                <w:tcPr>
                  <w:tcW w:w="4529" w:type="dxa"/>
                  <w:tcBorders>
                    <w:top w:val="none" w:sz="0" w:space="0" w:color="auto"/>
                    <w:left w:val="none" w:sz="0" w:space="0" w:color="auto"/>
                    <w:bottom w:val="none" w:sz="0" w:space="0" w:color="auto"/>
                    <w:right w:val="none" w:sz="0" w:space="0" w:color="auto"/>
                  </w:tcBorders>
                </w:tcPr>
                <w:p w14:paraId="2B6785B9" w14:textId="77777777" w:rsidR="005A6EA6" w:rsidRPr="00BB135C" w:rsidRDefault="005A6EA6" w:rsidP="00D750EB">
                  <w:pPr>
                    <w:pStyle w:val="Tabletext"/>
                    <w:framePr w:hSpace="180" w:wrap="around" w:vAnchor="page" w:hAnchor="margin" w:xAlign="center" w:y="3816"/>
                    <w:spacing w:before="60"/>
                    <w:jc w:val="left"/>
                    <w:rPr>
                      <w:rFonts w:cs="Arial"/>
                      <w:color w:val="808080" w:themeColor="background1" w:themeShade="80"/>
                      <w:sz w:val="18"/>
                      <w:szCs w:val="18"/>
                    </w:rPr>
                  </w:pPr>
                  <w:r w:rsidRPr="00BB135C">
                    <w:rPr>
                      <w:rFonts w:cs="Arial"/>
                      <w:color w:val="808080" w:themeColor="background1" w:themeShade="80"/>
                      <w:sz w:val="18"/>
                      <w:szCs w:val="18"/>
                    </w:rPr>
                    <w:t>Prepared by:</w:t>
                  </w:r>
                </w:p>
              </w:tc>
              <w:tc>
                <w:tcPr>
                  <w:tcW w:w="4530" w:type="dxa"/>
                  <w:tcBorders>
                    <w:top w:val="none" w:sz="0" w:space="0" w:color="auto"/>
                    <w:left w:val="none" w:sz="0" w:space="0" w:color="auto"/>
                    <w:bottom w:val="none" w:sz="0" w:space="0" w:color="auto"/>
                    <w:right w:val="none" w:sz="0" w:space="0" w:color="auto"/>
                  </w:tcBorders>
                </w:tcPr>
                <w:p w14:paraId="3D81CF97" w14:textId="77777777" w:rsidR="005A6EA6" w:rsidRPr="00BB135C" w:rsidRDefault="005A6EA6" w:rsidP="00D750EB">
                  <w:pPr>
                    <w:pStyle w:val="Tabletext"/>
                    <w:spacing w:before="60"/>
                    <w:jc w:val="right"/>
                    <w:rPr>
                      <w:rFonts w:cs="Arial"/>
                      <w:color w:val="808080" w:themeColor="background1" w:themeShade="80"/>
                      <w:sz w:val="18"/>
                      <w:szCs w:val="18"/>
                    </w:rPr>
                  </w:pPr>
                  <w:r w:rsidRPr="00BB135C">
                    <w:rPr>
                      <w:rFonts w:cs="Arial"/>
                      <w:color w:val="808080" w:themeColor="background1" w:themeShade="80"/>
                      <w:sz w:val="18"/>
                      <w:szCs w:val="18"/>
                    </w:rPr>
                    <w:t>For the attention of:</w:t>
                  </w:r>
                </w:p>
              </w:tc>
            </w:tr>
            <w:tr w:rsidR="005A6EA6" w:rsidRPr="00BB135C" w14:paraId="611A9081" w14:textId="77777777" w:rsidTr="00D750EB">
              <w:tc>
                <w:tcPr>
                  <w:tcW w:w="4529" w:type="dxa"/>
                </w:tcPr>
                <w:p w14:paraId="4E0A8A25" w14:textId="77777777" w:rsidR="005A6EA6" w:rsidRPr="00BB135C" w:rsidRDefault="005A6EA6" w:rsidP="00D750EB">
                  <w:pPr>
                    <w:pStyle w:val="Tabletext"/>
                    <w:framePr w:hSpace="180" w:wrap="around" w:vAnchor="page" w:hAnchor="margin" w:xAlign="center" w:y="3816"/>
                    <w:spacing w:before="60"/>
                    <w:jc w:val="left"/>
                    <w:rPr>
                      <w:rFonts w:cs="Arial"/>
                      <w:color w:val="808080" w:themeColor="background1" w:themeShade="80"/>
                      <w:sz w:val="18"/>
                      <w:szCs w:val="18"/>
                    </w:rPr>
                  </w:pPr>
                  <w:r w:rsidRPr="00BB135C">
                    <w:rPr>
                      <w:rFonts w:cs="Arial"/>
                      <w:color w:val="808080" w:themeColor="background1" w:themeShade="80"/>
                      <w:sz w:val="18"/>
                      <w:szCs w:val="18"/>
                    </w:rPr>
                    <w:t>Justin Bucknell</w:t>
                  </w:r>
                </w:p>
                <w:p w14:paraId="0562887C" w14:textId="77777777" w:rsidR="005A6EA6" w:rsidRPr="00BB135C" w:rsidRDefault="005A6EA6" w:rsidP="00D750EB">
                  <w:pPr>
                    <w:pStyle w:val="Tabletext"/>
                    <w:framePr w:hSpace="180" w:wrap="around" w:vAnchor="page" w:hAnchor="margin" w:xAlign="center" w:y="3816"/>
                    <w:spacing w:before="60"/>
                    <w:jc w:val="left"/>
                    <w:rPr>
                      <w:rFonts w:cs="Arial"/>
                      <w:color w:val="808080" w:themeColor="background1" w:themeShade="80"/>
                      <w:sz w:val="18"/>
                      <w:szCs w:val="18"/>
                    </w:rPr>
                  </w:pPr>
                  <w:r w:rsidRPr="00BB135C">
                    <w:rPr>
                      <w:rFonts w:cs="Arial"/>
                      <w:color w:val="808080" w:themeColor="background1" w:themeShade="80"/>
                      <w:sz w:val="18"/>
                      <w:szCs w:val="18"/>
                    </w:rPr>
                    <w:t>Managing Partner</w:t>
                  </w:r>
                </w:p>
                <w:p w14:paraId="301AA4C3" w14:textId="77777777" w:rsidR="005A6EA6" w:rsidRPr="00BB135C" w:rsidRDefault="005A6EA6" w:rsidP="00D750EB">
                  <w:pPr>
                    <w:pStyle w:val="Tabletext"/>
                    <w:framePr w:hSpace="180" w:wrap="around" w:vAnchor="page" w:hAnchor="margin" w:xAlign="center" w:y="3816"/>
                    <w:jc w:val="left"/>
                    <w:rPr>
                      <w:rFonts w:cs="Arial"/>
                      <w:color w:val="808080" w:themeColor="background1" w:themeShade="80"/>
                      <w:sz w:val="18"/>
                      <w:szCs w:val="18"/>
                    </w:rPr>
                  </w:pPr>
                  <w:r w:rsidRPr="00BB135C">
                    <w:rPr>
                      <w:rFonts w:cs="Arial"/>
                      <w:color w:val="808080" w:themeColor="background1" w:themeShade="80"/>
                      <w:sz w:val="18"/>
                      <w:szCs w:val="18"/>
                    </w:rPr>
                    <w:t>iSIMS LLC d/b/a IntelliSIMS</w:t>
                  </w:r>
                </w:p>
                <w:p w14:paraId="092F8AA9" w14:textId="77777777" w:rsidR="005A6EA6" w:rsidRPr="00BB135C" w:rsidRDefault="005A6EA6" w:rsidP="00D750EB">
                  <w:pPr>
                    <w:pStyle w:val="Tabletext"/>
                    <w:framePr w:hSpace="180" w:wrap="around" w:vAnchor="page" w:hAnchor="margin" w:xAlign="center" w:y="3816"/>
                    <w:jc w:val="left"/>
                    <w:rPr>
                      <w:rFonts w:cs="Arial"/>
                      <w:color w:val="808080" w:themeColor="background1" w:themeShade="80"/>
                      <w:sz w:val="18"/>
                      <w:szCs w:val="18"/>
                    </w:rPr>
                  </w:pPr>
                  <w:r w:rsidRPr="00BB135C">
                    <w:rPr>
                      <w:rFonts w:cs="Arial"/>
                      <w:color w:val="808080" w:themeColor="background1" w:themeShade="80"/>
                      <w:sz w:val="18"/>
                      <w:szCs w:val="18"/>
                    </w:rPr>
                    <w:t>900 Town &amp; Country Lane, Ste. 303</w:t>
                  </w:r>
                </w:p>
                <w:p w14:paraId="7FE7233F" w14:textId="77777777" w:rsidR="005A6EA6" w:rsidRPr="00BB135C" w:rsidRDefault="005A6EA6" w:rsidP="00D750EB">
                  <w:pPr>
                    <w:pStyle w:val="Tabletext"/>
                    <w:framePr w:hSpace="180" w:wrap="around" w:vAnchor="page" w:hAnchor="margin" w:xAlign="center" w:y="3816"/>
                    <w:jc w:val="left"/>
                    <w:rPr>
                      <w:rFonts w:cs="Arial"/>
                      <w:color w:val="808080" w:themeColor="background1" w:themeShade="80"/>
                      <w:sz w:val="18"/>
                      <w:szCs w:val="18"/>
                    </w:rPr>
                  </w:pPr>
                  <w:r w:rsidRPr="00BB135C">
                    <w:rPr>
                      <w:rFonts w:cs="Arial"/>
                      <w:color w:val="808080" w:themeColor="background1" w:themeShade="80"/>
                      <w:sz w:val="18"/>
                      <w:szCs w:val="18"/>
                    </w:rPr>
                    <w:t>Houston, TX 77024</w:t>
                  </w:r>
                </w:p>
                <w:p w14:paraId="61402E62" w14:textId="77777777" w:rsidR="005A6EA6" w:rsidRPr="00BB135C" w:rsidRDefault="005A6EA6" w:rsidP="00D750EB">
                  <w:pPr>
                    <w:pStyle w:val="Tabletext"/>
                    <w:framePr w:hSpace="180" w:wrap="around" w:vAnchor="page" w:hAnchor="margin" w:xAlign="center" w:y="3816"/>
                    <w:jc w:val="left"/>
                    <w:rPr>
                      <w:rFonts w:cs="Arial"/>
                      <w:b/>
                      <w:color w:val="808080" w:themeColor="background1" w:themeShade="80"/>
                      <w:sz w:val="18"/>
                      <w:szCs w:val="18"/>
                    </w:rPr>
                  </w:pPr>
                  <w:r w:rsidRPr="00BB135C">
                    <w:rPr>
                      <w:rFonts w:cs="Arial"/>
                      <w:color w:val="808080" w:themeColor="background1" w:themeShade="80"/>
                      <w:sz w:val="18"/>
                      <w:szCs w:val="18"/>
                    </w:rPr>
                    <w:t>USA</w:t>
                  </w:r>
                </w:p>
              </w:tc>
              <w:tc>
                <w:tcPr>
                  <w:tcW w:w="4530" w:type="dxa"/>
                </w:tcPr>
                <w:p w14:paraId="7C117FF1" w14:textId="5F585E9B" w:rsidR="003F62C3" w:rsidRPr="003F62C3" w:rsidRDefault="003F62C3" w:rsidP="003F62C3">
                  <w:pPr>
                    <w:pStyle w:val="Tabletext"/>
                    <w:jc w:val="right"/>
                    <w:rPr>
                      <w:rFonts w:cs="Arial"/>
                      <w:color w:val="808080" w:themeColor="background1" w:themeShade="80"/>
                      <w:sz w:val="18"/>
                      <w:szCs w:val="18"/>
                    </w:rPr>
                  </w:pPr>
                  <w:r w:rsidRPr="003F62C3">
                    <w:rPr>
                      <w:rFonts w:cs="Arial"/>
                      <w:color w:val="808080" w:themeColor="background1" w:themeShade="80"/>
                      <w:sz w:val="18"/>
                      <w:szCs w:val="18"/>
                    </w:rPr>
                    <w:t>&lt;&lt;[report.</w:t>
                  </w:r>
                  <w:r w:rsidR="00257578">
                    <w:rPr>
                      <w:rFonts w:cs="Arial"/>
                      <w:color w:val="808080" w:themeColor="background1" w:themeShade="80"/>
                      <w:sz w:val="18"/>
                      <w:szCs w:val="18"/>
                    </w:rPr>
                    <w:t>Operator.ResponsiblePerson</w:t>
                  </w:r>
                  <w:r w:rsidRPr="003F62C3">
                    <w:rPr>
                      <w:rFonts w:cs="Arial"/>
                      <w:color w:val="808080" w:themeColor="background1" w:themeShade="80"/>
                      <w:sz w:val="18"/>
                      <w:szCs w:val="18"/>
                    </w:rPr>
                    <w:t>]&gt;&gt;</w:t>
                  </w:r>
                </w:p>
                <w:p w14:paraId="202D6736" w14:textId="52CBA741" w:rsidR="003F62C3" w:rsidRPr="003F62C3" w:rsidRDefault="003F62C3" w:rsidP="003F62C3">
                  <w:pPr>
                    <w:pStyle w:val="Tabletext"/>
                    <w:jc w:val="right"/>
                    <w:rPr>
                      <w:rFonts w:cs="Arial"/>
                      <w:color w:val="808080" w:themeColor="background1" w:themeShade="80"/>
                      <w:sz w:val="18"/>
                      <w:szCs w:val="18"/>
                    </w:rPr>
                  </w:pPr>
                  <w:r w:rsidRPr="003F62C3">
                    <w:rPr>
                      <w:rFonts w:cs="Arial"/>
                      <w:color w:val="808080" w:themeColor="background1" w:themeShade="80"/>
                      <w:sz w:val="18"/>
                      <w:szCs w:val="18"/>
                    </w:rPr>
                    <w:t>&lt;&lt;[report.</w:t>
                  </w:r>
                  <w:r w:rsidR="00257578">
                    <w:rPr>
                      <w:rFonts w:cs="Arial"/>
                      <w:color w:val="808080" w:themeColor="background1" w:themeShade="80"/>
                      <w:sz w:val="18"/>
                      <w:szCs w:val="18"/>
                    </w:rPr>
                    <w:t>Operator.Role</w:t>
                  </w:r>
                  <w:r w:rsidRPr="003F62C3">
                    <w:rPr>
                      <w:rFonts w:cs="Arial"/>
                      <w:color w:val="808080" w:themeColor="background1" w:themeShade="80"/>
                      <w:sz w:val="18"/>
                      <w:szCs w:val="18"/>
                    </w:rPr>
                    <w:t>]&gt;&gt;</w:t>
                  </w:r>
                </w:p>
                <w:p w14:paraId="00CAE04D" w14:textId="69DC53FC" w:rsidR="00D97A88" w:rsidRPr="003F62C3" w:rsidRDefault="00D97A88" w:rsidP="00D750EB">
                  <w:pPr>
                    <w:pStyle w:val="Tabletext"/>
                    <w:jc w:val="right"/>
                    <w:rPr>
                      <w:rFonts w:cs="Arial"/>
                      <w:color w:val="808080" w:themeColor="background1" w:themeShade="80"/>
                      <w:sz w:val="18"/>
                      <w:szCs w:val="18"/>
                    </w:rPr>
                  </w:pPr>
                  <w:r w:rsidRPr="003F62C3">
                    <w:rPr>
                      <w:rFonts w:cs="Arial"/>
                      <w:color w:val="808080" w:themeColor="background1" w:themeShade="80"/>
                      <w:sz w:val="18"/>
                      <w:szCs w:val="18"/>
                    </w:rPr>
                    <w:t>&lt;&lt;[report.</w:t>
                  </w:r>
                  <w:r w:rsidR="00257578">
                    <w:rPr>
                      <w:rFonts w:cs="Arial"/>
                      <w:color w:val="808080" w:themeColor="background1" w:themeShade="80"/>
                      <w:sz w:val="18"/>
                      <w:szCs w:val="18"/>
                    </w:rPr>
                    <w:t>Operator.</w:t>
                  </w:r>
                  <w:r w:rsidRPr="003F62C3">
                    <w:rPr>
                      <w:rFonts w:cs="Arial"/>
                      <w:color w:val="808080" w:themeColor="background1" w:themeShade="80"/>
                      <w:sz w:val="18"/>
                      <w:szCs w:val="18"/>
                    </w:rPr>
                    <w:t>CompanyName]&gt;&gt;</w:t>
                  </w:r>
                </w:p>
                <w:p w14:paraId="24796690" w14:textId="6B63D280" w:rsidR="003F62C3" w:rsidRPr="003F62C3" w:rsidRDefault="003F62C3" w:rsidP="003F62C3">
                  <w:pPr>
                    <w:pStyle w:val="Tabletext"/>
                    <w:jc w:val="right"/>
                    <w:rPr>
                      <w:rFonts w:cs="Arial"/>
                      <w:color w:val="808080" w:themeColor="background1" w:themeShade="80"/>
                      <w:sz w:val="18"/>
                      <w:szCs w:val="18"/>
                    </w:rPr>
                  </w:pPr>
                  <w:r w:rsidRPr="003F62C3">
                    <w:rPr>
                      <w:rFonts w:cs="Arial"/>
                      <w:color w:val="808080" w:themeColor="background1" w:themeShade="80"/>
                      <w:sz w:val="18"/>
                      <w:szCs w:val="18"/>
                    </w:rPr>
                    <w:t>&lt;&lt;[report.</w:t>
                  </w:r>
                  <w:r w:rsidR="00257578">
                    <w:rPr>
                      <w:rFonts w:cs="Arial"/>
                      <w:color w:val="808080" w:themeColor="background1" w:themeShade="80"/>
                      <w:sz w:val="18"/>
                      <w:szCs w:val="18"/>
                    </w:rPr>
                    <w:t>Operator.Address</w:t>
                  </w:r>
                  <w:r w:rsidRPr="003F62C3">
                    <w:rPr>
                      <w:rFonts w:cs="Arial"/>
                      <w:color w:val="808080" w:themeColor="background1" w:themeShade="80"/>
                      <w:sz w:val="18"/>
                      <w:szCs w:val="18"/>
                    </w:rPr>
                    <w:t>]&gt;&gt;</w:t>
                  </w:r>
                </w:p>
                <w:p w14:paraId="13F0C555" w14:textId="77777777" w:rsidR="0005693C" w:rsidRDefault="003F62C3" w:rsidP="0005693C">
                  <w:pPr>
                    <w:pStyle w:val="Tabletext"/>
                    <w:jc w:val="right"/>
                    <w:rPr>
                      <w:rFonts w:cs="Arial"/>
                      <w:color w:val="808080" w:themeColor="background1" w:themeShade="80"/>
                      <w:sz w:val="18"/>
                      <w:szCs w:val="18"/>
                    </w:rPr>
                  </w:pPr>
                  <w:r w:rsidRPr="003F62C3">
                    <w:rPr>
                      <w:rFonts w:cs="Arial"/>
                      <w:color w:val="808080" w:themeColor="background1" w:themeShade="80"/>
                      <w:sz w:val="18"/>
                      <w:szCs w:val="18"/>
                    </w:rPr>
                    <w:t>&lt;&lt;[report.</w:t>
                  </w:r>
                  <w:r w:rsidR="00257578">
                    <w:rPr>
                      <w:rFonts w:cs="Arial"/>
                      <w:color w:val="808080" w:themeColor="background1" w:themeShade="80"/>
                      <w:sz w:val="18"/>
                      <w:szCs w:val="18"/>
                    </w:rPr>
                    <w:t>Operator.City</w:t>
                  </w:r>
                  <w:r w:rsidRPr="003F62C3">
                    <w:rPr>
                      <w:rFonts w:cs="Arial"/>
                      <w:color w:val="808080" w:themeColor="background1" w:themeShade="80"/>
                      <w:sz w:val="18"/>
                      <w:szCs w:val="18"/>
                    </w:rPr>
                    <w:t>]&gt;&gt;</w:t>
                  </w:r>
                  <w:r w:rsidR="00257578">
                    <w:rPr>
                      <w:rFonts w:cs="Arial"/>
                      <w:color w:val="808080" w:themeColor="background1" w:themeShade="80"/>
                      <w:sz w:val="18"/>
                      <w:szCs w:val="18"/>
                    </w:rPr>
                    <w:t xml:space="preserve"> - </w:t>
                  </w:r>
                  <w:r w:rsidR="00257578" w:rsidRPr="003F62C3">
                    <w:rPr>
                      <w:rFonts w:cs="Arial"/>
                      <w:color w:val="808080" w:themeColor="background1" w:themeShade="80"/>
                      <w:sz w:val="18"/>
                      <w:szCs w:val="18"/>
                    </w:rPr>
                    <w:t xml:space="preserve"> &lt;&lt;[report.</w:t>
                  </w:r>
                  <w:r w:rsidR="00257578">
                    <w:rPr>
                      <w:rFonts w:cs="Arial"/>
                      <w:color w:val="808080" w:themeColor="background1" w:themeShade="80"/>
                      <w:sz w:val="18"/>
                      <w:szCs w:val="18"/>
                    </w:rPr>
                    <w:t>Operator.State</w:t>
                  </w:r>
                  <w:r w:rsidR="00257578" w:rsidRPr="003F62C3">
                    <w:rPr>
                      <w:rFonts w:cs="Arial"/>
                      <w:color w:val="808080" w:themeColor="background1" w:themeShade="80"/>
                      <w:sz w:val="18"/>
                      <w:szCs w:val="18"/>
                    </w:rPr>
                    <w:t>]&gt;&gt;</w:t>
                  </w:r>
                </w:p>
                <w:p w14:paraId="4AB00BF9" w14:textId="16CF0182" w:rsidR="00257578" w:rsidRPr="003F62C3" w:rsidRDefault="003F62C3" w:rsidP="0005693C">
                  <w:pPr>
                    <w:pStyle w:val="Tabletext"/>
                    <w:jc w:val="right"/>
                    <w:rPr>
                      <w:rFonts w:cs="Arial"/>
                      <w:color w:val="808080" w:themeColor="background1" w:themeShade="80"/>
                      <w:sz w:val="18"/>
                      <w:szCs w:val="18"/>
                    </w:rPr>
                  </w:pPr>
                  <w:r w:rsidRPr="003F62C3">
                    <w:rPr>
                      <w:rFonts w:cs="Arial"/>
                      <w:color w:val="808080" w:themeColor="background1" w:themeShade="80"/>
                      <w:sz w:val="18"/>
                      <w:szCs w:val="18"/>
                    </w:rPr>
                    <w:t>&lt;&lt;[report.</w:t>
                  </w:r>
                  <w:r w:rsidR="00257578">
                    <w:rPr>
                      <w:rFonts w:cs="Arial"/>
                      <w:color w:val="808080" w:themeColor="background1" w:themeShade="80"/>
                      <w:sz w:val="18"/>
                      <w:szCs w:val="18"/>
                    </w:rPr>
                    <w:t>Operator.ZIP</w:t>
                  </w:r>
                  <w:r w:rsidRPr="003F62C3">
                    <w:rPr>
                      <w:rFonts w:cs="Arial"/>
                      <w:color w:val="808080" w:themeColor="background1" w:themeShade="80"/>
                      <w:sz w:val="18"/>
                      <w:szCs w:val="18"/>
                    </w:rPr>
                    <w:t>]&gt;&gt;</w:t>
                  </w:r>
                  <w:r w:rsidR="00257578">
                    <w:rPr>
                      <w:rFonts w:cs="Arial"/>
                      <w:color w:val="808080" w:themeColor="background1" w:themeShade="80"/>
                      <w:sz w:val="18"/>
                      <w:szCs w:val="18"/>
                    </w:rPr>
                    <w:t xml:space="preserve"> </w:t>
                  </w:r>
                  <w:r w:rsidR="00257578" w:rsidRPr="003F62C3">
                    <w:rPr>
                      <w:rFonts w:cs="Arial"/>
                      <w:color w:val="808080" w:themeColor="background1" w:themeShade="80"/>
                      <w:sz w:val="18"/>
                      <w:szCs w:val="18"/>
                    </w:rPr>
                    <w:t>&lt;&lt;[report.</w:t>
                  </w:r>
                  <w:r w:rsidR="00257578">
                    <w:rPr>
                      <w:rFonts w:cs="Arial"/>
                      <w:color w:val="808080" w:themeColor="background1" w:themeShade="80"/>
                      <w:sz w:val="18"/>
                      <w:szCs w:val="18"/>
                    </w:rPr>
                    <w:t>Operator.Country</w:t>
                  </w:r>
                  <w:r w:rsidR="00257578" w:rsidRPr="003F62C3">
                    <w:rPr>
                      <w:rFonts w:cs="Arial"/>
                      <w:color w:val="808080" w:themeColor="background1" w:themeShade="80"/>
                      <w:sz w:val="18"/>
                      <w:szCs w:val="18"/>
                    </w:rPr>
                    <w:t>]&gt;&gt;</w:t>
                  </w:r>
                </w:p>
                <w:p w14:paraId="4649CA21" w14:textId="6BD0F767" w:rsidR="003F62C3" w:rsidRPr="003F62C3" w:rsidRDefault="003F62C3" w:rsidP="003F62C3">
                  <w:pPr>
                    <w:pStyle w:val="Tabletext"/>
                    <w:jc w:val="right"/>
                    <w:rPr>
                      <w:rFonts w:cs="Arial"/>
                      <w:color w:val="808080" w:themeColor="background1" w:themeShade="80"/>
                      <w:sz w:val="18"/>
                      <w:szCs w:val="18"/>
                    </w:rPr>
                  </w:pPr>
                </w:p>
                <w:p w14:paraId="25705285" w14:textId="74EB78B4" w:rsidR="005A6EA6" w:rsidRPr="00D97A88" w:rsidRDefault="005A6EA6" w:rsidP="00D750EB">
                  <w:pPr>
                    <w:pStyle w:val="Tabletext"/>
                    <w:framePr w:hSpace="180" w:wrap="around" w:vAnchor="page" w:hAnchor="margin" w:xAlign="center" w:y="3816"/>
                    <w:jc w:val="right"/>
                    <w:rPr>
                      <w:rFonts w:cs="Arial"/>
                      <w:color w:val="808080" w:themeColor="background1" w:themeShade="80"/>
                      <w:sz w:val="18"/>
                      <w:szCs w:val="18"/>
                      <w:highlight w:val="yellow"/>
                    </w:rPr>
                  </w:pPr>
                  <w:r w:rsidRPr="00D97A88">
                    <w:rPr>
                      <w:rFonts w:cs="Arial"/>
                      <w:color w:val="808080" w:themeColor="background1" w:themeShade="80"/>
                      <w:sz w:val="18"/>
                      <w:szCs w:val="18"/>
                      <w:highlight w:val="yellow"/>
                    </w:rPr>
                    <w:t xml:space="preserve">  </w:t>
                  </w:r>
                </w:p>
              </w:tc>
            </w:tr>
          </w:tbl>
          <w:p w14:paraId="53269D0C" w14:textId="77777777" w:rsidR="005A6EA6" w:rsidRPr="00BB135C" w:rsidRDefault="005A6EA6" w:rsidP="00D750EB">
            <w:pPr>
              <w:pStyle w:val="Tabletext"/>
              <w:jc w:val="center"/>
              <w:rPr>
                <w:rFonts w:cs="Arial"/>
                <w:b/>
              </w:rPr>
            </w:pPr>
          </w:p>
        </w:tc>
      </w:tr>
    </w:tbl>
    <w:p w14:paraId="0C4A71ED" w14:textId="77777777" w:rsidR="005A6EA6" w:rsidRPr="00BB135C" w:rsidRDefault="005A6EA6" w:rsidP="005A6EA6">
      <w:pPr>
        <w:framePr w:h="2214" w:hRule="exact" w:wrap="auto" w:hAnchor="text" w:y="-1050"/>
        <w:tabs>
          <w:tab w:val="clear" w:pos="851"/>
          <w:tab w:val="clear" w:pos="1701"/>
          <w:tab w:val="clear" w:pos="2552"/>
          <w:tab w:val="clear" w:pos="3402"/>
          <w:tab w:val="clear" w:pos="9072"/>
          <w:tab w:val="left" w:pos="3778"/>
        </w:tabs>
        <w:rPr>
          <w:rFonts w:cs="Arial"/>
          <w:sz w:val="16"/>
          <w:szCs w:val="16"/>
        </w:rPr>
        <w:sectPr w:rsidR="005A6EA6" w:rsidRPr="00BB135C" w:rsidSect="00D750EB">
          <w:headerReference w:type="default" r:id="rId8"/>
          <w:footerReference w:type="default" r:id="rId9"/>
          <w:headerReference w:type="first" r:id="rId10"/>
          <w:footerReference w:type="first" r:id="rId11"/>
          <w:pgSz w:w="12240" w:h="15840" w:code="1"/>
          <w:pgMar w:top="1701" w:right="1134" w:bottom="1304" w:left="1134" w:header="450" w:footer="454" w:gutter="284"/>
          <w:pgNumType w:chapSep="period"/>
          <w:cols w:space="708"/>
          <w:titlePg/>
          <w:docGrid w:linePitch="360"/>
        </w:sectPr>
      </w:pPr>
    </w:p>
    <w:p w14:paraId="1F01373D" w14:textId="77777777" w:rsidR="005A6EA6" w:rsidRPr="00BB135C" w:rsidRDefault="005A6EA6" w:rsidP="005A6EA6">
      <w:pPr>
        <w:spacing w:after="120"/>
        <w:jc w:val="center"/>
        <w:rPr>
          <w:rFonts w:cs="Arial"/>
          <w:b/>
          <w:sz w:val="28"/>
          <w:szCs w:val="28"/>
        </w:rPr>
      </w:pPr>
      <w:r w:rsidRPr="00BB135C">
        <w:rPr>
          <w:rFonts w:cs="Arial"/>
          <w:b/>
          <w:sz w:val="28"/>
          <w:szCs w:val="28"/>
        </w:rPr>
        <w:lastRenderedPageBreak/>
        <w:t>REVISION DETAILS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0" w:type="dxa"/>
          <w:bottom w:w="57" w:type="dxa"/>
          <w:right w:w="80" w:type="dxa"/>
        </w:tblCellMar>
        <w:tblLook w:val="0000" w:firstRow="0" w:lastRow="0" w:firstColumn="0" w:lastColumn="0" w:noHBand="0" w:noVBand="0"/>
      </w:tblPr>
      <w:tblGrid>
        <w:gridCol w:w="1080"/>
        <w:gridCol w:w="2070"/>
        <w:gridCol w:w="3330"/>
        <w:gridCol w:w="990"/>
        <w:gridCol w:w="1080"/>
        <w:gridCol w:w="1170"/>
      </w:tblGrid>
      <w:tr w:rsidR="005A6EA6" w:rsidRPr="00BB135C" w14:paraId="736C4E4C" w14:textId="77777777" w:rsidTr="00D750EB">
        <w:trPr>
          <w:cantSplit/>
        </w:trPr>
        <w:tc>
          <w:tcPr>
            <w:tcW w:w="1080" w:type="dxa"/>
            <w:vAlign w:val="center"/>
          </w:tcPr>
          <w:p w14:paraId="0CB0E419" w14:textId="77777777" w:rsidR="005A6EA6" w:rsidRPr="00BB135C" w:rsidRDefault="005A6EA6" w:rsidP="00D750EB">
            <w:pPr>
              <w:pStyle w:val="Tabletext"/>
              <w:jc w:val="center"/>
              <w:rPr>
                <w:rFonts w:cs="Arial"/>
                <w:sz w:val="20"/>
              </w:rPr>
            </w:pPr>
            <w:r w:rsidRPr="00BB135C">
              <w:rPr>
                <w:rFonts w:cs="Arial"/>
                <w:sz w:val="20"/>
              </w:rPr>
              <w:t>Revision</w:t>
            </w:r>
          </w:p>
        </w:tc>
        <w:tc>
          <w:tcPr>
            <w:tcW w:w="2070" w:type="dxa"/>
          </w:tcPr>
          <w:p w14:paraId="792B4AC0" w14:textId="77777777" w:rsidR="005A6EA6" w:rsidRPr="00BB135C" w:rsidRDefault="005A6EA6" w:rsidP="00D750EB">
            <w:pPr>
              <w:pStyle w:val="Tabletext"/>
              <w:jc w:val="center"/>
              <w:rPr>
                <w:rFonts w:cs="Arial"/>
                <w:sz w:val="20"/>
              </w:rPr>
            </w:pPr>
            <w:r w:rsidRPr="00BB135C">
              <w:rPr>
                <w:rFonts w:cs="Arial"/>
                <w:sz w:val="20"/>
              </w:rPr>
              <w:t>Date</w:t>
            </w:r>
          </w:p>
        </w:tc>
        <w:tc>
          <w:tcPr>
            <w:tcW w:w="3330" w:type="dxa"/>
            <w:vAlign w:val="center"/>
          </w:tcPr>
          <w:p w14:paraId="0CDFA662" w14:textId="77777777" w:rsidR="005A6EA6" w:rsidRPr="00BB135C" w:rsidRDefault="005A6EA6" w:rsidP="00D750EB">
            <w:pPr>
              <w:pStyle w:val="Tabletext"/>
              <w:jc w:val="left"/>
              <w:rPr>
                <w:rFonts w:cs="Arial"/>
                <w:sz w:val="20"/>
              </w:rPr>
            </w:pPr>
            <w:r w:rsidRPr="00BB135C">
              <w:rPr>
                <w:rFonts w:cs="Arial"/>
                <w:sz w:val="20"/>
              </w:rPr>
              <w:t>Description</w:t>
            </w:r>
          </w:p>
        </w:tc>
        <w:tc>
          <w:tcPr>
            <w:tcW w:w="990" w:type="dxa"/>
            <w:vAlign w:val="center"/>
          </w:tcPr>
          <w:p w14:paraId="7AFEB02D" w14:textId="77777777" w:rsidR="005A6EA6" w:rsidRPr="00BB135C" w:rsidRDefault="005A6EA6" w:rsidP="00D750EB">
            <w:pPr>
              <w:pStyle w:val="Tabletext"/>
              <w:jc w:val="center"/>
              <w:rPr>
                <w:rFonts w:cs="Arial"/>
                <w:sz w:val="20"/>
              </w:rPr>
            </w:pPr>
            <w:r w:rsidRPr="00BB135C">
              <w:rPr>
                <w:rFonts w:cs="Arial"/>
                <w:sz w:val="20"/>
              </w:rPr>
              <w:t>Author</w:t>
            </w:r>
          </w:p>
        </w:tc>
        <w:tc>
          <w:tcPr>
            <w:tcW w:w="1080" w:type="dxa"/>
            <w:vAlign w:val="center"/>
          </w:tcPr>
          <w:p w14:paraId="17B99F7E" w14:textId="77777777" w:rsidR="005A6EA6" w:rsidRPr="00BB135C" w:rsidRDefault="005A6EA6" w:rsidP="00D750EB">
            <w:pPr>
              <w:pStyle w:val="Tabletext"/>
              <w:jc w:val="center"/>
              <w:rPr>
                <w:rFonts w:cs="Arial"/>
                <w:sz w:val="20"/>
              </w:rPr>
            </w:pPr>
            <w:r w:rsidRPr="00BB135C">
              <w:rPr>
                <w:rFonts w:cs="Arial"/>
                <w:sz w:val="20"/>
              </w:rPr>
              <w:t>Checked</w:t>
            </w:r>
          </w:p>
        </w:tc>
        <w:tc>
          <w:tcPr>
            <w:tcW w:w="1170" w:type="dxa"/>
            <w:vAlign w:val="center"/>
          </w:tcPr>
          <w:p w14:paraId="4728630A" w14:textId="77777777" w:rsidR="005A6EA6" w:rsidRPr="00BB135C" w:rsidRDefault="005A6EA6" w:rsidP="00D750EB">
            <w:pPr>
              <w:pStyle w:val="Tabletext"/>
              <w:jc w:val="center"/>
              <w:rPr>
                <w:rFonts w:cs="Arial"/>
                <w:sz w:val="20"/>
              </w:rPr>
            </w:pPr>
            <w:r w:rsidRPr="00BB135C">
              <w:rPr>
                <w:rFonts w:cs="Arial"/>
                <w:sz w:val="20"/>
              </w:rPr>
              <w:t>Approved</w:t>
            </w:r>
          </w:p>
        </w:tc>
      </w:tr>
      <w:tr w:rsidR="005A6EA6" w:rsidRPr="00BB135C" w14:paraId="23C7CA8C" w14:textId="77777777" w:rsidTr="00D750EB">
        <w:trPr>
          <w:cantSplit/>
        </w:trPr>
        <w:tc>
          <w:tcPr>
            <w:tcW w:w="1080" w:type="dxa"/>
            <w:vAlign w:val="center"/>
          </w:tcPr>
          <w:p w14:paraId="1D04A762" w14:textId="77777777" w:rsidR="005A6EA6" w:rsidRPr="00BB135C" w:rsidRDefault="005A6EA6" w:rsidP="00D750EB">
            <w:pPr>
              <w:pStyle w:val="Tabletext"/>
              <w:jc w:val="center"/>
              <w:rPr>
                <w:rFonts w:cs="Arial"/>
                <w:sz w:val="20"/>
              </w:rPr>
            </w:pPr>
            <w:r>
              <w:rPr>
                <w:rFonts w:cs="Arial"/>
                <w:sz w:val="20"/>
              </w:rPr>
              <w:t>A</w:t>
            </w:r>
          </w:p>
        </w:tc>
        <w:tc>
          <w:tcPr>
            <w:tcW w:w="2070" w:type="dxa"/>
            <w:vAlign w:val="center"/>
          </w:tcPr>
          <w:p w14:paraId="5696121F" w14:textId="77777777" w:rsidR="005A6EA6" w:rsidRPr="00BB135C" w:rsidRDefault="005A6EA6" w:rsidP="00D750EB">
            <w:pPr>
              <w:pStyle w:val="Tabletext"/>
              <w:jc w:val="center"/>
              <w:rPr>
                <w:rFonts w:cs="Arial"/>
                <w:sz w:val="20"/>
              </w:rPr>
            </w:pPr>
            <w:r>
              <w:rPr>
                <w:rFonts w:cs="Arial"/>
                <w:sz w:val="20"/>
              </w:rPr>
              <w:fldChar w:fldCharType="begin"/>
            </w:r>
            <w:r>
              <w:rPr>
                <w:rFonts w:cs="Arial"/>
                <w:sz w:val="20"/>
              </w:rPr>
              <w:instrText xml:space="preserve"> CREATEDATE  \@ "MMMM yy"  \* MERGEFORMAT </w:instrText>
            </w:r>
            <w:r>
              <w:rPr>
                <w:rFonts w:cs="Arial"/>
                <w:sz w:val="20"/>
              </w:rPr>
              <w:fldChar w:fldCharType="separate"/>
            </w:r>
            <w:r>
              <w:rPr>
                <w:rFonts w:cs="Arial"/>
                <w:noProof/>
                <w:sz w:val="20"/>
              </w:rPr>
              <w:t>November 16</w:t>
            </w:r>
            <w:r>
              <w:rPr>
                <w:rFonts w:cs="Arial"/>
                <w:sz w:val="20"/>
              </w:rPr>
              <w:fldChar w:fldCharType="end"/>
            </w:r>
          </w:p>
        </w:tc>
        <w:tc>
          <w:tcPr>
            <w:tcW w:w="3330" w:type="dxa"/>
            <w:vAlign w:val="center"/>
          </w:tcPr>
          <w:p w14:paraId="56421FF4" w14:textId="77777777" w:rsidR="005A6EA6" w:rsidRPr="00BB135C" w:rsidRDefault="005A6EA6" w:rsidP="00D750EB">
            <w:pPr>
              <w:pStyle w:val="Tabletext"/>
              <w:jc w:val="left"/>
              <w:rPr>
                <w:rFonts w:cs="Arial"/>
                <w:sz w:val="20"/>
              </w:rPr>
            </w:pPr>
            <w:r>
              <w:rPr>
                <w:rFonts w:cs="Arial"/>
                <w:sz w:val="20"/>
              </w:rPr>
              <w:t xml:space="preserve">Generated using </w:t>
            </w:r>
            <w:hyperlink r:id="rId12" w:history="1">
              <w:r w:rsidRPr="008D2169">
                <w:rPr>
                  <w:rStyle w:val="Hyperlink"/>
                  <w:rFonts w:cs="Arial"/>
                </w:rPr>
                <w:t>www.isims-app.com</w:t>
              </w:r>
            </w:hyperlink>
          </w:p>
        </w:tc>
        <w:tc>
          <w:tcPr>
            <w:tcW w:w="990" w:type="dxa"/>
            <w:vAlign w:val="center"/>
          </w:tcPr>
          <w:p w14:paraId="41D0B4AC" w14:textId="77777777" w:rsidR="005A6EA6" w:rsidRPr="00BB135C" w:rsidRDefault="005A6EA6" w:rsidP="00D750EB">
            <w:pPr>
              <w:pStyle w:val="Tabletext"/>
              <w:jc w:val="center"/>
              <w:rPr>
                <w:rFonts w:cs="Arial"/>
                <w:sz w:val="20"/>
              </w:rPr>
            </w:pPr>
          </w:p>
        </w:tc>
        <w:tc>
          <w:tcPr>
            <w:tcW w:w="1080" w:type="dxa"/>
            <w:vAlign w:val="center"/>
          </w:tcPr>
          <w:p w14:paraId="7EB00CF0" w14:textId="77777777" w:rsidR="005A6EA6" w:rsidRPr="00BB135C" w:rsidRDefault="005A6EA6" w:rsidP="00D750EB">
            <w:pPr>
              <w:pStyle w:val="Tabletext"/>
              <w:jc w:val="center"/>
              <w:rPr>
                <w:rFonts w:cs="Arial"/>
                <w:sz w:val="20"/>
              </w:rPr>
            </w:pPr>
          </w:p>
        </w:tc>
        <w:tc>
          <w:tcPr>
            <w:tcW w:w="1170" w:type="dxa"/>
            <w:vAlign w:val="center"/>
          </w:tcPr>
          <w:p w14:paraId="42ED46F4" w14:textId="77777777" w:rsidR="005A6EA6" w:rsidRPr="00BB135C" w:rsidRDefault="005A6EA6" w:rsidP="00D750EB">
            <w:pPr>
              <w:pStyle w:val="Tabletext"/>
              <w:jc w:val="center"/>
              <w:rPr>
                <w:rFonts w:cs="Arial"/>
                <w:sz w:val="20"/>
              </w:rPr>
            </w:pPr>
          </w:p>
        </w:tc>
      </w:tr>
    </w:tbl>
    <w:p w14:paraId="42B21069" w14:textId="77777777" w:rsidR="005A6EA6" w:rsidRPr="00BB135C" w:rsidRDefault="005A6EA6" w:rsidP="005A6EA6">
      <w:pPr>
        <w:spacing w:after="120"/>
        <w:jc w:val="center"/>
        <w:rPr>
          <w:rFonts w:cs="Arial"/>
          <w:b/>
          <w:sz w:val="28"/>
          <w:szCs w:val="28"/>
        </w:rPr>
      </w:pPr>
    </w:p>
    <w:p w14:paraId="442C64C9" w14:textId="77777777" w:rsidR="005A6EA6" w:rsidRPr="00BB135C" w:rsidRDefault="005A6EA6" w:rsidP="005A6EA6">
      <w:pPr>
        <w:spacing w:before="480" w:after="120"/>
        <w:jc w:val="center"/>
        <w:rPr>
          <w:rFonts w:cs="Arial"/>
          <w:b/>
          <w:sz w:val="28"/>
          <w:szCs w:val="28"/>
        </w:rPr>
      </w:pPr>
      <w:r w:rsidRPr="00BB135C">
        <w:rPr>
          <w:rFonts w:cs="Arial"/>
          <w:b/>
          <w:sz w:val="28"/>
          <w:szCs w:val="28"/>
        </w:rPr>
        <w:t>DESCRIPTION OF CHANGES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0" w:type="dxa"/>
          <w:bottom w:w="57" w:type="dxa"/>
          <w:right w:w="80" w:type="dxa"/>
        </w:tblCellMar>
        <w:tblLook w:val="0000" w:firstRow="0" w:lastRow="0" w:firstColumn="0" w:lastColumn="0" w:noHBand="0" w:noVBand="0"/>
      </w:tblPr>
      <w:tblGrid>
        <w:gridCol w:w="931"/>
        <w:gridCol w:w="1224"/>
        <w:gridCol w:w="7560"/>
      </w:tblGrid>
      <w:tr w:rsidR="005A6EA6" w:rsidRPr="00BB135C" w14:paraId="19115F67" w14:textId="77777777" w:rsidTr="00D750EB">
        <w:trPr>
          <w:cantSplit/>
        </w:trPr>
        <w:tc>
          <w:tcPr>
            <w:tcW w:w="931" w:type="dxa"/>
            <w:tcBorders>
              <w:bottom w:val="single" w:sz="4" w:space="0" w:color="auto"/>
            </w:tcBorders>
            <w:vAlign w:val="center"/>
          </w:tcPr>
          <w:p w14:paraId="76234849" w14:textId="77777777" w:rsidR="005A6EA6" w:rsidRPr="00BB135C" w:rsidRDefault="005A6EA6" w:rsidP="00D750EB">
            <w:pPr>
              <w:pStyle w:val="Tabletext"/>
              <w:jc w:val="left"/>
              <w:rPr>
                <w:rFonts w:cs="Arial"/>
                <w:sz w:val="20"/>
              </w:rPr>
            </w:pPr>
            <w:r w:rsidRPr="00BB135C">
              <w:rPr>
                <w:rFonts w:cs="Arial"/>
                <w:sz w:val="20"/>
              </w:rPr>
              <w:t>Revision</w:t>
            </w:r>
          </w:p>
        </w:tc>
        <w:tc>
          <w:tcPr>
            <w:tcW w:w="1224" w:type="dxa"/>
            <w:tcBorders>
              <w:bottom w:val="single" w:sz="4" w:space="0" w:color="auto"/>
            </w:tcBorders>
            <w:vAlign w:val="center"/>
          </w:tcPr>
          <w:p w14:paraId="42990D7C" w14:textId="77777777" w:rsidR="005A6EA6" w:rsidRPr="00BB135C" w:rsidRDefault="005A6EA6" w:rsidP="00D750EB">
            <w:pPr>
              <w:pStyle w:val="Tabletext"/>
              <w:jc w:val="left"/>
              <w:rPr>
                <w:rFonts w:cs="Arial"/>
                <w:sz w:val="20"/>
              </w:rPr>
            </w:pPr>
            <w:r w:rsidRPr="00BB135C">
              <w:rPr>
                <w:rFonts w:cs="Arial"/>
                <w:sz w:val="20"/>
              </w:rPr>
              <w:t>Section</w:t>
            </w:r>
          </w:p>
        </w:tc>
        <w:tc>
          <w:tcPr>
            <w:tcW w:w="7560" w:type="dxa"/>
            <w:tcBorders>
              <w:bottom w:val="single" w:sz="4" w:space="0" w:color="auto"/>
            </w:tcBorders>
            <w:vAlign w:val="center"/>
          </w:tcPr>
          <w:p w14:paraId="04A7165B" w14:textId="77777777" w:rsidR="005A6EA6" w:rsidRPr="00BB135C" w:rsidRDefault="005A6EA6" w:rsidP="00D750EB">
            <w:pPr>
              <w:pStyle w:val="Tabletext"/>
              <w:jc w:val="left"/>
              <w:rPr>
                <w:rFonts w:cs="Arial"/>
                <w:sz w:val="20"/>
              </w:rPr>
            </w:pPr>
            <w:r w:rsidRPr="00BB135C">
              <w:rPr>
                <w:rFonts w:cs="Arial"/>
                <w:sz w:val="20"/>
              </w:rPr>
              <w:t>Change</w:t>
            </w:r>
          </w:p>
        </w:tc>
      </w:tr>
      <w:tr w:rsidR="005A6EA6" w:rsidRPr="00BB135C" w14:paraId="7F376E0C" w14:textId="77777777" w:rsidTr="00D750EB">
        <w:trPr>
          <w:cantSplit/>
        </w:trPr>
        <w:tc>
          <w:tcPr>
            <w:tcW w:w="931" w:type="dxa"/>
            <w:tcBorders>
              <w:bottom w:val="nil"/>
            </w:tcBorders>
            <w:vAlign w:val="center"/>
          </w:tcPr>
          <w:p w14:paraId="4A85AAB0" w14:textId="77777777" w:rsidR="005A6EA6" w:rsidRPr="00BB135C" w:rsidRDefault="005A6EA6" w:rsidP="00D750EB">
            <w:pPr>
              <w:pStyle w:val="Tabletext"/>
              <w:spacing w:before="120" w:after="120"/>
              <w:jc w:val="center"/>
              <w:rPr>
                <w:rFonts w:cs="Arial"/>
                <w:sz w:val="20"/>
              </w:rPr>
            </w:pPr>
            <w:r w:rsidRPr="00BB135C">
              <w:rPr>
                <w:rFonts w:cs="Arial"/>
                <w:sz w:val="20"/>
              </w:rPr>
              <w:t>A</w:t>
            </w:r>
          </w:p>
        </w:tc>
        <w:tc>
          <w:tcPr>
            <w:tcW w:w="1224" w:type="dxa"/>
            <w:tcBorders>
              <w:bottom w:val="nil"/>
            </w:tcBorders>
            <w:vAlign w:val="center"/>
          </w:tcPr>
          <w:p w14:paraId="04F20B97" w14:textId="77777777" w:rsidR="005A6EA6" w:rsidRPr="00BB135C" w:rsidRDefault="005A6EA6" w:rsidP="00D750EB">
            <w:pPr>
              <w:pStyle w:val="Tabletext"/>
              <w:spacing w:before="120" w:after="120"/>
              <w:jc w:val="center"/>
              <w:rPr>
                <w:rFonts w:cs="Arial"/>
                <w:sz w:val="20"/>
              </w:rPr>
            </w:pPr>
            <w:r w:rsidRPr="00BB135C">
              <w:rPr>
                <w:rFonts w:cs="Arial"/>
                <w:sz w:val="20"/>
              </w:rPr>
              <w:t>All</w:t>
            </w:r>
          </w:p>
        </w:tc>
        <w:tc>
          <w:tcPr>
            <w:tcW w:w="7560" w:type="dxa"/>
            <w:tcBorders>
              <w:bottom w:val="nil"/>
            </w:tcBorders>
            <w:vAlign w:val="center"/>
          </w:tcPr>
          <w:p w14:paraId="54B357AD" w14:textId="77777777" w:rsidR="005A6EA6" w:rsidRPr="00BB135C" w:rsidRDefault="005A6EA6" w:rsidP="00D750EB">
            <w:pPr>
              <w:pStyle w:val="Tabletext"/>
              <w:spacing w:before="120" w:after="120"/>
              <w:jc w:val="left"/>
              <w:rPr>
                <w:rFonts w:cs="Arial"/>
                <w:sz w:val="20"/>
              </w:rPr>
            </w:pPr>
            <w:r>
              <w:rPr>
                <w:rFonts w:cs="Arial"/>
                <w:sz w:val="20"/>
              </w:rPr>
              <w:t xml:space="preserve">Generated using </w:t>
            </w:r>
            <w:hyperlink r:id="rId13" w:history="1">
              <w:r w:rsidRPr="008D2169">
                <w:rPr>
                  <w:rStyle w:val="Hyperlink"/>
                  <w:rFonts w:cs="Arial"/>
                </w:rPr>
                <w:t>www.isims-app.com</w:t>
              </w:r>
            </w:hyperlink>
          </w:p>
        </w:tc>
      </w:tr>
      <w:tr w:rsidR="005A6EA6" w:rsidRPr="00BB135C" w14:paraId="06CA192A" w14:textId="77777777" w:rsidTr="00D750EB">
        <w:trPr>
          <w:cantSplit/>
        </w:trPr>
        <w:tc>
          <w:tcPr>
            <w:tcW w:w="931" w:type="dxa"/>
            <w:tcBorders>
              <w:top w:val="nil"/>
              <w:bottom w:val="nil"/>
            </w:tcBorders>
            <w:vAlign w:val="center"/>
          </w:tcPr>
          <w:p w14:paraId="0C85B946" w14:textId="77777777" w:rsidR="005A6EA6" w:rsidRPr="00BB135C" w:rsidRDefault="005A6EA6" w:rsidP="00D750EB">
            <w:pPr>
              <w:pStyle w:val="Tabletext"/>
              <w:jc w:val="center"/>
              <w:rPr>
                <w:rFonts w:cs="Arial"/>
                <w:sz w:val="20"/>
              </w:rPr>
            </w:pPr>
          </w:p>
        </w:tc>
        <w:tc>
          <w:tcPr>
            <w:tcW w:w="1224" w:type="dxa"/>
            <w:tcBorders>
              <w:top w:val="nil"/>
              <w:bottom w:val="nil"/>
            </w:tcBorders>
          </w:tcPr>
          <w:p w14:paraId="0121701A"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7AD6355D" w14:textId="77777777" w:rsidR="005A6EA6" w:rsidRPr="00BB135C" w:rsidRDefault="005A6EA6" w:rsidP="00D750EB">
            <w:pPr>
              <w:pStyle w:val="Tabletext"/>
              <w:jc w:val="left"/>
              <w:rPr>
                <w:rFonts w:cs="Arial"/>
                <w:sz w:val="20"/>
              </w:rPr>
            </w:pPr>
          </w:p>
        </w:tc>
      </w:tr>
      <w:tr w:rsidR="005A6EA6" w:rsidRPr="00BB135C" w14:paraId="1EA5206A" w14:textId="77777777" w:rsidTr="00D750EB">
        <w:trPr>
          <w:cantSplit/>
        </w:trPr>
        <w:tc>
          <w:tcPr>
            <w:tcW w:w="931" w:type="dxa"/>
            <w:tcBorders>
              <w:top w:val="nil"/>
              <w:bottom w:val="nil"/>
            </w:tcBorders>
            <w:vAlign w:val="center"/>
          </w:tcPr>
          <w:p w14:paraId="12342053" w14:textId="77777777" w:rsidR="005A6EA6" w:rsidRPr="00BB135C" w:rsidRDefault="005A6EA6" w:rsidP="00D750EB">
            <w:pPr>
              <w:pStyle w:val="Tabletext"/>
              <w:jc w:val="center"/>
              <w:rPr>
                <w:rFonts w:cs="Arial"/>
                <w:sz w:val="20"/>
              </w:rPr>
            </w:pPr>
          </w:p>
        </w:tc>
        <w:tc>
          <w:tcPr>
            <w:tcW w:w="1224" w:type="dxa"/>
            <w:tcBorders>
              <w:top w:val="nil"/>
              <w:bottom w:val="nil"/>
            </w:tcBorders>
          </w:tcPr>
          <w:p w14:paraId="74C8CF3D"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56C3551D" w14:textId="77777777" w:rsidR="005A6EA6" w:rsidRPr="00BB135C" w:rsidRDefault="005A6EA6" w:rsidP="00D750EB">
            <w:pPr>
              <w:pStyle w:val="Tabletext"/>
              <w:jc w:val="left"/>
              <w:rPr>
                <w:rFonts w:cs="Arial"/>
                <w:sz w:val="20"/>
              </w:rPr>
            </w:pPr>
          </w:p>
        </w:tc>
      </w:tr>
      <w:tr w:rsidR="005A6EA6" w:rsidRPr="00BB135C" w14:paraId="2D372248" w14:textId="77777777" w:rsidTr="00D750EB">
        <w:trPr>
          <w:cantSplit/>
        </w:trPr>
        <w:tc>
          <w:tcPr>
            <w:tcW w:w="931" w:type="dxa"/>
            <w:tcBorders>
              <w:top w:val="nil"/>
              <w:bottom w:val="nil"/>
            </w:tcBorders>
            <w:vAlign w:val="center"/>
          </w:tcPr>
          <w:p w14:paraId="3FD9450B"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0D3A9C3A"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1C881FC2" w14:textId="77777777" w:rsidR="005A6EA6" w:rsidRPr="00BB135C" w:rsidRDefault="005A6EA6" w:rsidP="00D750EB">
            <w:pPr>
              <w:pStyle w:val="Tabletext"/>
              <w:jc w:val="left"/>
              <w:rPr>
                <w:rFonts w:cs="Arial"/>
                <w:sz w:val="20"/>
              </w:rPr>
            </w:pPr>
          </w:p>
        </w:tc>
      </w:tr>
      <w:tr w:rsidR="005A6EA6" w:rsidRPr="00BB135C" w14:paraId="67B9249F" w14:textId="77777777" w:rsidTr="00D750EB">
        <w:trPr>
          <w:cantSplit/>
        </w:trPr>
        <w:tc>
          <w:tcPr>
            <w:tcW w:w="931" w:type="dxa"/>
            <w:tcBorders>
              <w:top w:val="nil"/>
              <w:bottom w:val="nil"/>
            </w:tcBorders>
            <w:vAlign w:val="center"/>
          </w:tcPr>
          <w:p w14:paraId="372ADE9A"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02AA8780"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631CECE6" w14:textId="77777777" w:rsidR="005A6EA6" w:rsidRPr="00BB135C" w:rsidRDefault="005A6EA6" w:rsidP="00D750EB">
            <w:pPr>
              <w:pStyle w:val="Tabletext"/>
              <w:jc w:val="left"/>
              <w:rPr>
                <w:rFonts w:cs="Arial"/>
                <w:sz w:val="20"/>
              </w:rPr>
            </w:pPr>
          </w:p>
        </w:tc>
      </w:tr>
      <w:tr w:rsidR="005A6EA6" w:rsidRPr="00BB135C" w14:paraId="1534DBCC" w14:textId="77777777" w:rsidTr="00D750EB">
        <w:trPr>
          <w:cantSplit/>
        </w:trPr>
        <w:tc>
          <w:tcPr>
            <w:tcW w:w="931" w:type="dxa"/>
            <w:tcBorders>
              <w:top w:val="nil"/>
              <w:bottom w:val="nil"/>
            </w:tcBorders>
            <w:vAlign w:val="center"/>
          </w:tcPr>
          <w:p w14:paraId="44BEDC46"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69155493"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725A81DC" w14:textId="77777777" w:rsidR="005A6EA6" w:rsidRPr="00BB135C" w:rsidRDefault="005A6EA6" w:rsidP="00D750EB">
            <w:pPr>
              <w:pStyle w:val="Tabletext"/>
              <w:jc w:val="left"/>
              <w:rPr>
                <w:rFonts w:cs="Arial"/>
                <w:sz w:val="20"/>
              </w:rPr>
            </w:pPr>
          </w:p>
        </w:tc>
      </w:tr>
      <w:tr w:rsidR="005A6EA6" w:rsidRPr="00BB135C" w14:paraId="34210DBD" w14:textId="77777777" w:rsidTr="00D750EB">
        <w:trPr>
          <w:cantSplit/>
        </w:trPr>
        <w:tc>
          <w:tcPr>
            <w:tcW w:w="931" w:type="dxa"/>
            <w:tcBorders>
              <w:top w:val="nil"/>
              <w:bottom w:val="nil"/>
            </w:tcBorders>
            <w:vAlign w:val="center"/>
          </w:tcPr>
          <w:p w14:paraId="27E0D2CA"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77035344"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559E4745" w14:textId="77777777" w:rsidR="005A6EA6" w:rsidRPr="00BB135C" w:rsidRDefault="005A6EA6" w:rsidP="00D750EB">
            <w:pPr>
              <w:pStyle w:val="Tabletext"/>
              <w:jc w:val="left"/>
              <w:rPr>
                <w:rFonts w:cs="Arial"/>
                <w:sz w:val="20"/>
              </w:rPr>
            </w:pPr>
          </w:p>
        </w:tc>
      </w:tr>
      <w:tr w:rsidR="005A6EA6" w:rsidRPr="00BB135C" w14:paraId="4F2768CC" w14:textId="77777777" w:rsidTr="00D750EB">
        <w:trPr>
          <w:cantSplit/>
        </w:trPr>
        <w:tc>
          <w:tcPr>
            <w:tcW w:w="931" w:type="dxa"/>
            <w:tcBorders>
              <w:top w:val="nil"/>
              <w:bottom w:val="nil"/>
            </w:tcBorders>
            <w:vAlign w:val="center"/>
          </w:tcPr>
          <w:p w14:paraId="7318E62C"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1D431003"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30C9F777" w14:textId="77777777" w:rsidR="005A6EA6" w:rsidRPr="00BB135C" w:rsidRDefault="005A6EA6" w:rsidP="00D750EB">
            <w:pPr>
              <w:pStyle w:val="Tabletext"/>
              <w:jc w:val="left"/>
              <w:rPr>
                <w:rFonts w:cs="Arial"/>
                <w:sz w:val="20"/>
              </w:rPr>
            </w:pPr>
          </w:p>
        </w:tc>
      </w:tr>
      <w:tr w:rsidR="005A6EA6" w:rsidRPr="00BB135C" w14:paraId="25C0D81F" w14:textId="77777777" w:rsidTr="00D750EB">
        <w:trPr>
          <w:cantSplit/>
        </w:trPr>
        <w:tc>
          <w:tcPr>
            <w:tcW w:w="931" w:type="dxa"/>
            <w:tcBorders>
              <w:top w:val="nil"/>
              <w:bottom w:val="nil"/>
            </w:tcBorders>
            <w:vAlign w:val="center"/>
          </w:tcPr>
          <w:p w14:paraId="35EC2869"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3FD716DE"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39950A81" w14:textId="77777777" w:rsidR="005A6EA6" w:rsidRPr="00BB135C" w:rsidRDefault="005A6EA6" w:rsidP="00D750EB">
            <w:pPr>
              <w:pStyle w:val="Tabletext"/>
              <w:jc w:val="left"/>
              <w:rPr>
                <w:rFonts w:cs="Arial"/>
                <w:sz w:val="20"/>
              </w:rPr>
            </w:pPr>
          </w:p>
        </w:tc>
      </w:tr>
      <w:tr w:rsidR="005A6EA6" w:rsidRPr="00BB135C" w14:paraId="676A672E" w14:textId="77777777" w:rsidTr="00D750EB">
        <w:trPr>
          <w:cantSplit/>
        </w:trPr>
        <w:tc>
          <w:tcPr>
            <w:tcW w:w="931" w:type="dxa"/>
            <w:tcBorders>
              <w:top w:val="nil"/>
              <w:bottom w:val="nil"/>
            </w:tcBorders>
            <w:vAlign w:val="center"/>
          </w:tcPr>
          <w:p w14:paraId="722FEE42"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33D44161"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70DCF330" w14:textId="77777777" w:rsidR="005A6EA6" w:rsidRPr="00BB135C" w:rsidRDefault="005A6EA6" w:rsidP="00D750EB">
            <w:pPr>
              <w:pStyle w:val="Tabletext"/>
              <w:jc w:val="left"/>
              <w:rPr>
                <w:rFonts w:cs="Arial"/>
                <w:sz w:val="20"/>
              </w:rPr>
            </w:pPr>
          </w:p>
        </w:tc>
      </w:tr>
      <w:tr w:rsidR="005A6EA6" w:rsidRPr="00BB135C" w14:paraId="298523D6" w14:textId="77777777" w:rsidTr="00D750EB">
        <w:trPr>
          <w:cantSplit/>
        </w:trPr>
        <w:tc>
          <w:tcPr>
            <w:tcW w:w="931" w:type="dxa"/>
            <w:tcBorders>
              <w:top w:val="nil"/>
              <w:bottom w:val="nil"/>
            </w:tcBorders>
            <w:vAlign w:val="center"/>
          </w:tcPr>
          <w:p w14:paraId="78053B88"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7BC9B8DA"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04C58B7E" w14:textId="77777777" w:rsidR="005A6EA6" w:rsidRPr="00BB135C" w:rsidRDefault="005A6EA6" w:rsidP="00D750EB">
            <w:pPr>
              <w:pStyle w:val="Tabletext"/>
              <w:jc w:val="left"/>
              <w:rPr>
                <w:rFonts w:cs="Arial"/>
                <w:sz w:val="20"/>
              </w:rPr>
            </w:pPr>
          </w:p>
        </w:tc>
      </w:tr>
      <w:tr w:rsidR="005A6EA6" w:rsidRPr="00BB135C" w14:paraId="1BD17392" w14:textId="77777777" w:rsidTr="00D750EB">
        <w:trPr>
          <w:cantSplit/>
        </w:trPr>
        <w:tc>
          <w:tcPr>
            <w:tcW w:w="931" w:type="dxa"/>
            <w:tcBorders>
              <w:top w:val="nil"/>
              <w:bottom w:val="nil"/>
            </w:tcBorders>
            <w:vAlign w:val="center"/>
          </w:tcPr>
          <w:p w14:paraId="73BC9205"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243ABC62"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7C59CB19" w14:textId="77777777" w:rsidR="005A6EA6" w:rsidRPr="00BB135C" w:rsidRDefault="005A6EA6" w:rsidP="00D750EB">
            <w:pPr>
              <w:pStyle w:val="Tabletext"/>
              <w:jc w:val="left"/>
              <w:rPr>
                <w:rFonts w:cs="Arial"/>
                <w:sz w:val="20"/>
              </w:rPr>
            </w:pPr>
          </w:p>
        </w:tc>
      </w:tr>
      <w:tr w:rsidR="005A6EA6" w:rsidRPr="00BB135C" w14:paraId="31F37988" w14:textId="77777777" w:rsidTr="00D750EB">
        <w:trPr>
          <w:cantSplit/>
        </w:trPr>
        <w:tc>
          <w:tcPr>
            <w:tcW w:w="931" w:type="dxa"/>
            <w:tcBorders>
              <w:top w:val="nil"/>
              <w:bottom w:val="nil"/>
            </w:tcBorders>
            <w:vAlign w:val="center"/>
          </w:tcPr>
          <w:p w14:paraId="4D4B7AAF"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63AE72D3"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3677EE08" w14:textId="77777777" w:rsidR="005A6EA6" w:rsidRPr="00BB135C" w:rsidRDefault="005A6EA6" w:rsidP="00D750EB">
            <w:pPr>
              <w:pStyle w:val="Tabletext"/>
              <w:jc w:val="left"/>
              <w:rPr>
                <w:rFonts w:cs="Arial"/>
                <w:sz w:val="20"/>
              </w:rPr>
            </w:pPr>
          </w:p>
        </w:tc>
      </w:tr>
      <w:tr w:rsidR="005A6EA6" w:rsidRPr="00BB135C" w14:paraId="51D56B3F" w14:textId="77777777" w:rsidTr="00D750EB">
        <w:trPr>
          <w:cantSplit/>
        </w:trPr>
        <w:tc>
          <w:tcPr>
            <w:tcW w:w="931" w:type="dxa"/>
            <w:tcBorders>
              <w:top w:val="nil"/>
              <w:bottom w:val="nil"/>
            </w:tcBorders>
            <w:vAlign w:val="center"/>
          </w:tcPr>
          <w:p w14:paraId="648A1AF7"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2139574A"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2FD67864" w14:textId="77777777" w:rsidR="005A6EA6" w:rsidRPr="00BB135C" w:rsidRDefault="005A6EA6" w:rsidP="00D750EB">
            <w:pPr>
              <w:pStyle w:val="Tabletext"/>
              <w:jc w:val="left"/>
              <w:rPr>
                <w:rFonts w:cs="Arial"/>
                <w:sz w:val="20"/>
              </w:rPr>
            </w:pPr>
          </w:p>
        </w:tc>
      </w:tr>
      <w:tr w:rsidR="005A6EA6" w:rsidRPr="00BB135C" w14:paraId="2F45BD6A" w14:textId="77777777" w:rsidTr="00D750EB">
        <w:trPr>
          <w:cantSplit/>
        </w:trPr>
        <w:tc>
          <w:tcPr>
            <w:tcW w:w="931" w:type="dxa"/>
            <w:tcBorders>
              <w:top w:val="nil"/>
              <w:bottom w:val="nil"/>
            </w:tcBorders>
            <w:vAlign w:val="center"/>
          </w:tcPr>
          <w:p w14:paraId="03801E57"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6518A9E6"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7E3AC287" w14:textId="77777777" w:rsidR="005A6EA6" w:rsidRPr="00BB135C" w:rsidRDefault="005A6EA6" w:rsidP="00D750EB">
            <w:pPr>
              <w:pStyle w:val="Tabletext"/>
              <w:jc w:val="left"/>
              <w:rPr>
                <w:rFonts w:cs="Arial"/>
                <w:sz w:val="20"/>
              </w:rPr>
            </w:pPr>
          </w:p>
        </w:tc>
      </w:tr>
      <w:tr w:rsidR="005A6EA6" w:rsidRPr="00BB135C" w14:paraId="4605535A" w14:textId="77777777" w:rsidTr="00D750EB">
        <w:trPr>
          <w:cantSplit/>
        </w:trPr>
        <w:tc>
          <w:tcPr>
            <w:tcW w:w="931" w:type="dxa"/>
            <w:tcBorders>
              <w:top w:val="nil"/>
              <w:bottom w:val="nil"/>
            </w:tcBorders>
            <w:vAlign w:val="center"/>
          </w:tcPr>
          <w:p w14:paraId="21805577"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535B746C"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768E23EE" w14:textId="77777777" w:rsidR="005A6EA6" w:rsidRPr="00BB135C" w:rsidRDefault="005A6EA6" w:rsidP="00D750EB">
            <w:pPr>
              <w:pStyle w:val="Tabletext"/>
              <w:jc w:val="left"/>
              <w:rPr>
                <w:rFonts w:cs="Arial"/>
                <w:sz w:val="20"/>
              </w:rPr>
            </w:pPr>
          </w:p>
        </w:tc>
      </w:tr>
      <w:tr w:rsidR="005A6EA6" w:rsidRPr="00BB135C" w14:paraId="7D43C101" w14:textId="77777777" w:rsidTr="00D750EB">
        <w:trPr>
          <w:cantSplit/>
        </w:trPr>
        <w:tc>
          <w:tcPr>
            <w:tcW w:w="931" w:type="dxa"/>
            <w:tcBorders>
              <w:top w:val="nil"/>
            </w:tcBorders>
            <w:vAlign w:val="center"/>
          </w:tcPr>
          <w:p w14:paraId="555B8121" w14:textId="77777777" w:rsidR="005A6EA6" w:rsidRPr="00BB135C" w:rsidRDefault="005A6EA6" w:rsidP="00D750EB">
            <w:pPr>
              <w:pStyle w:val="Tabletext"/>
              <w:jc w:val="center"/>
              <w:rPr>
                <w:rFonts w:cs="Arial"/>
                <w:sz w:val="20"/>
              </w:rPr>
            </w:pPr>
          </w:p>
        </w:tc>
        <w:tc>
          <w:tcPr>
            <w:tcW w:w="1224" w:type="dxa"/>
            <w:tcBorders>
              <w:top w:val="nil"/>
            </w:tcBorders>
            <w:vAlign w:val="center"/>
          </w:tcPr>
          <w:p w14:paraId="3275BC3C" w14:textId="77777777" w:rsidR="005A6EA6" w:rsidRPr="00BB135C" w:rsidRDefault="005A6EA6" w:rsidP="00D750EB">
            <w:pPr>
              <w:pStyle w:val="Tabletext"/>
              <w:jc w:val="center"/>
              <w:rPr>
                <w:rFonts w:cs="Arial"/>
                <w:sz w:val="20"/>
              </w:rPr>
            </w:pPr>
          </w:p>
        </w:tc>
        <w:tc>
          <w:tcPr>
            <w:tcW w:w="7560" w:type="dxa"/>
            <w:tcBorders>
              <w:top w:val="nil"/>
            </w:tcBorders>
            <w:vAlign w:val="center"/>
          </w:tcPr>
          <w:p w14:paraId="69C31D31" w14:textId="77777777" w:rsidR="005A6EA6" w:rsidRPr="00BB135C" w:rsidRDefault="005A6EA6" w:rsidP="00D750EB">
            <w:pPr>
              <w:pStyle w:val="Tabletext"/>
              <w:jc w:val="left"/>
              <w:rPr>
                <w:rFonts w:cs="Arial"/>
                <w:sz w:val="20"/>
              </w:rPr>
            </w:pPr>
          </w:p>
        </w:tc>
      </w:tr>
    </w:tbl>
    <w:p w14:paraId="2B504C42" w14:textId="77777777" w:rsidR="005A6EA6" w:rsidRPr="00BB135C" w:rsidRDefault="005A6EA6" w:rsidP="005A6EA6">
      <w:pPr>
        <w:tabs>
          <w:tab w:val="clear" w:pos="851"/>
          <w:tab w:val="clear" w:pos="1701"/>
          <w:tab w:val="clear" w:pos="2552"/>
          <w:tab w:val="clear" w:pos="3402"/>
          <w:tab w:val="clear" w:pos="9072"/>
        </w:tabs>
        <w:spacing w:after="160" w:line="259" w:lineRule="auto"/>
        <w:jc w:val="left"/>
        <w:rPr>
          <w:rFonts w:cs="Arial"/>
          <w:b/>
          <w:sz w:val="28"/>
          <w:szCs w:val="28"/>
        </w:rPr>
      </w:pPr>
      <w:r w:rsidRPr="00BB135C">
        <w:rPr>
          <w:rFonts w:cs="Arial"/>
          <w:b/>
          <w:sz w:val="28"/>
          <w:szCs w:val="28"/>
        </w:rPr>
        <w:br w:type="page"/>
      </w:r>
    </w:p>
    <w:p w14:paraId="428A546C" w14:textId="77777777" w:rsidR="005A6EA6" w:rsidRPr="00BB135C" w:rsidRDefault="005A6EA6" w:rsidP="005A6EA6">
      <w:pPr>
        <w:pStyle w:val="Tabletext"/>
        <w:spacing w:after="120"/>
        <w:jc w:val="center"/>
        <w:rPr>
          <w:rFonts w:cs="Arial"/>
          <w:b/>
          <w:sz w:val="28"/>
          <w:szCs w:val="28"/>
        </w:rPr>
      </w:pPr>
      <w:r w:rsidRPr="00BB135C">
        <w:rPr>
          <w:rFonts w:cs="Arial"/>
          <w:b/>
          <w:sz w:val="28"/>
          <w:szCs w:val="28"/>
        </w:rPr>
        <w:lastRenderedPageBreak/>
        <w:t>CONTENTS</w:t>
      </w:r>
    </w:p>
    <w:p w14:paraId="4FD581E9" w14:textId="77777777" w:rsidR="005A6EA6" w:rsidRPr="00BB135C" w:rsidRDefault="005A6EA6" w:rsidP="005A6EA6">
      <w:pPr>
        <w:pStyle w:val="Tabletext"/>
        <w:spacing w:after="120"/>
        <w:ind w:firstLine="720"/>
        <w:jc w:val="center"/>
        <w:rPr>
          <w:rFonts w:cs="Arial"/>
          <w:b/>
          <w:sz w:val="28"/>
          <w:szCs w:val="28"/>
        </w:rPr>
      </w:pPr>
    </w:p>
    <w:p w14:paraId="4CE596D8" w14:textId="77777777" w:rsidR="005A6EA6" w:rsidRDefault="005A6EA6" w:rsidP="005A6EA6">
      <w:pPr>
        <w:pStyle w:val="Sumrio1"/>
        <w:rPr>
          <w:rFonts w:asciiTheme="minorHAnsi" w:eastAsiaTheme="minorEastAsia" w:hAnsiTheme="minorHAnsi" w:cstheme="minorBidi"/>
          <w:b w:val="0"/>
          <w:caps w:val="0"/>
          <w:kern w:val="0"/>
          <w:szCs w:val="22"/>
        </w:rPr>
      </w:pPr>
      <w:r w:rsidRPr="00BB135C">
        <w:rPr>
          <w:rFonts w:cs="Arial"/>
          <w:bCs/>
          <w:noProof w:val="0"/>
        </w:rPr>
        <w:fldChar w:fldCharType="begin"/>
      </w:r>
      <w:r w:rsidRPr="00BB135C">
        <w:rPr>
          <w:rFonts w:cs="Arial"/>
          <w:bCs/>
          <w:noProof w:val="0"/>
        </w:rPr>
        <w:instrText xml:space="preserve"> TOC \f \h \z \t "Heading 1,1,Heading 2,2" </w:instrText>
      </w:r>
      <w:r w:rsidRPr="00BB135C">
        <w:rPr>
          <w:rFonts w:cs="Arial"/>
          <w:bCs/>
          <w:noProof w:val="0"/>
        </w:rPr>
        <w:fldChar w:fldCharType="separate"/>
      </w:r>
      <w:hyperlink w:anchor="_Toc449364808" w:history="1">
        <w:r w:rsidRPr="00FD2111">
          <w:rPr>
            <w:rStyle w:val="Hyperlink"/>
            <w:rFonts w:cs="Arial"/>
          </w:rPr>
          <w:t>1.</w:t>
        </w:r>
        <w:r>
          <w:rPr>
            <w:rFonts w:asciiTheme="minorHAnsi" w:eastAsiaTheme="minorEastAsia" w:hAnsiTheme="minorHAnsi" w:cstheme="minorBidi"/>
            <w:b w:val="0"/>
            <w:caps w:val="0"/>
            <w:kern w:val="0"/>
            <w:szCs w:val="22"/>
          </w:rPr>
          <w:tab/>
        </w:r>
        <w:r w:rsidRPr="00FD2111">
          <w:rPr>
            <w:rStyle w:val="Hyperlink"/>
            <w:rFonts w:cs="Arial"/>
          </w:rPr>
          <w:t>introduction &amp; overview</w:t>
        </w:r>
        <w:r>
          <w:rPr>
            <w:webHidden/>
          </w:rPr>
          <w:tab/>
        </w:r>
        <w:r>
          <w:rPr>
            <w:webHidden/>
          </w:rPr>
          <w:fldChar w:fldCharType="begin"/>
        </w:r>
        <w:r>
          <w:rPr>
            <w:webHidden/>
          </w:rPr>
          <w:instrText xml:space="preserve"> PAGEREF _Toc449364808 \h </w:instrText>
        </w:r>
        <w:r>
          <w:rPr>
            <w:webHidden/>
          </w:rPr>
        </w:r>
        <w:r>
          <w:rPr>
            <w:webHidden/>
          </w:rPr>
          <w:fldChar w:fldCharType="separate"/>
        </w:r>
        <w:r>
          <w:rPr>
            <w:webHidden/>
          </w:rPr>
          <w:t>4</w:t>
        </w:r>
        <w:r>
          <w:rPr>
            <w:webHidden/>
          </w:rPr>
          <w:fldChar w:fldCharType="end"/>
        </w:r>
      </w:hyperlink>
    </w:p>
    <w:p w14:paraId="1ED8B616" w14:textId="77777777" w:rsidR="005A6EA6" w:rsidRDefault="00DF6341" w:rsidP="005A6EA6">
      <w:pPr>
        <w:pStyle w:val="Sumrio1"/>
        <w:rPr>
          <w:rFonts w:asciiTheme="minorHAnsi" w:eastAsiaTheme="minorEastAsia" w:hAnsiTheme="minorHAnsi" w:cstheme="minorBidi"/>
          <w:b w:val="0"/>
          <w:caps w:val="0"/>
          <w:kern w:val="0"/>
          <w:szCs w:val="22"/>
        </w:rPr>
      </w:pPr>
      <w:hyperlink w:anchor="_Toc449364809" w:history="1">
        <w:r w:rsidR="005A6EA6" w:rsidRPr="00FD2111">
          <w:rPr>
            <w:rStyle w:val="Hyperlink"/>
            <w:rFonts w:cs="Arial"/>
          </w:rPr>
          <w:t>2.</w:t>
        </w:r>
        <w:r w:rsidR="005A6EA6">
          <w:rPr>
            <w:rFonts w:asciiTheme="minorHAnsi" w:eastAsiaTheme="minorEastAsia" w:hAnsiTheme="minorHAnsi" w:cstheme="minorBidi"/>
            <w:b w:val="0"/>
            <w:caps w:val="0"/>
            <w:kern w:val="0"/>
            <w:szCs w:val="22"/>
          </w:rPr>
          <w:tab/>
        </w:r>
        <w:r w:rsidR="005A6EA6" w:rsidRPr="00FD2111">
          <w:rPr>
            <w:rStyle w:val="Hyperlink"/>
            <w:rFonts w:cs="Arial"/>
          </w:rPr>
          <w:t>Competency</w:t>
        </w:r>
        <w:r w:rsidR="005A6EA6">
          <w:rPr>
            <w:webHidden/>
          </w:rPr>
          <w:tab/>
        </w:r>
        <w:r w:rsidR="005A6EA6">
          <w:rPr>
            <w:webHidden/>
          </w:rPr>
          <w:fldChar w:fldCharType="begin"/>
        </w:r>
        <w:r w:rsidR="005A6EA6">
          <w:rPr>
            <w:webHidden/>
          </w:rPr>
          <w:instrText xml:space="preserve"> PAGEREF _Toc449364809 \h </w:instrText>
        </w:r>
        <w:r w:rsidR="005A6EA6">
          <w:rPr>
            <w:webHidden/>
          </w:rPr>
        </w:r>
        <w:r w:rsidR="005A6EA6">
          <w:rPr>
            <w:webHidden/>
          </w:rPr>
          <w:fldChar w:fldCharType="separate"/>
        </w:r>
        <w:r w:rsidR="005A6EA6">
          <w:rPr>
            <w:webHidden/>
          </w:rPr>
          <w:t>5</w:t>
        </w:r>
        <w:r w:rsidR="005A6EA6">
          <w:rPr>
            <w:webHidden/>
          </w:rPr>
          <w:fldChar w:fldCharType="end"/>
        </w:r>
      </w:hyperlink>
    </w:p>
    <w:p w14:paraId="7ACE26C1" w14:textId="77777777" w:rsidR="005A6EA6" w:rsidRDefault="00DF6341" w:rsidP="005A6EA6">
      <w:pPr>
        <w:pStyle w:val="Sumrio1"/>
        <w:rPr>
          <w:rFonts w:asciiTheme="minorHAnsi" w:eastAsiaTheme="minorEastAsia" w:hAnsiTheme="minorHAnsi" w:cstheme="minorBidi"/>
          <w:b w:val="0"/>
          <w:caps w:val="0"/>
          <w:kern w:val="0"/>
          <w:szCs w:val="22"/>
        </w:rPr>
      </w:pPr>
      <w:hyperlink w:anchor="_Toc449364810" w:history="1">
        <w:r w:rsidR="005A6EA6" w:rsidRPr="00FD2111">
          <w:rPr>
            <w:rStyle w:val="Hyperlink"/>
            <w:rFonts w:cs="Arial"/>
          </w:rPr>
          <w:t>3.</w:t>
        </w:r>
        <w:r w:rsidR="005A6EA6">
          <w:rPr>
            <w:rFonts w:asciiTheme="minorHAnsi" w:eastAsiaTheme="minorEastAsia" w:hAnsiTheme="minorHAnsi" w:cstheme="minorBidi"/>
            <w:b w:val="0"/>
            <w:caps w:val="0"/>
            <w:kern w:val="0"/>
            <w:szCs w:val="22"/>
          </w:rPr>
          <w:tab/>
        </w:r>
        <w:r w:rsidR="005A6EA6" w:rsidRPr="00FD2111">
          <w:rPr>
            <w:rStyle w:val="Hyperlink"/>
            <w:rFonts w:cs="Arial"/>
          </w:rPr>
          <w:t>SIM – Risk Based Inspection Planning</w:t>
        </w:r>
        <w:r w:rsidR="005A6EA6">
          <w:rPr>
            <w:webHidden/>
          </w:rPr>
          <w:tab/>
        </w:r>
        <w:r w:rsidR="005A6EA6">
          <w:rPr>
            <w:webHidden/>
          </w:rPr>
          <w:fldChar w:fldCharType="begin"/>
        </w:r>
        <w:r w:rsidR="005A6EA6">
          <w:rPr>
            <w:webHidden/>
          </w:rPr>
          <w:instrText xml:space="preserve"> PAGEREF _Toc449364810 \h </w:instrText>
        </w:r>
        <w:r w:rsidR="005A6EA6">
          <w:rPr>
            <w:webHidden/>
          </w:rPr>
        </w:r>
        <w:r w:rsidR="005A6EA6">
          <w:rPr>
            <w:webHidden/>
          </w:rPr>
          <w:fldChar w:fldCharType="separate"/>
        </w:r>
        <w:r w:rsidR="005A6EA6">
          <w:rPr>
            <w:webHidden/>
          </w:rPr>
          <w:t>6</w:t>
        </w:r>
        <w:r w:rsidR="005A6EA6">
          <w:rPr>
            <w:webHidden/>
          </w:rPr>
          <w:fldChar w:fldCharType="end"/>
        </w:r>
      </w:hyperlink>
    </w:p>
    <w:p w14:paraId="51B1C63A" w14:textId="77777777" w:rsidR="005A6EA6" w:rsidRDefault="00DF6341" w:rsidP="005A6EA6">
      <w:pPr>
        <w:pStyle w:val="Sumrio2"/>
        <w:tabs>
          <w:tab w:val="left" w:pos="1702"/>
        </w:tabs>
        <w:rPr>
          <w:rFonts w:asciiTheme="minorHAnsi" w:eastAsiaTheme="minorEastAsia" w:hAnsiTheme="minorHAnsi" w:cstheme="minorBidi"/>
          <w:caps w:val="0"/>
          <w:kern w:val="0"/>
          <w:szCs w:val="22"/>
        </w:rPr>
      </w:pPr>
      <w:hyperlink w:anchor="_Toc449364811" w:history="1">
        <w:r w:rsidR="005A6EA6" w:rsidRPr="00FD2111">
          <w:rPr>
            <w:rStyle w:val="Hyperlink"/>
            <w:rFonts w:ascii="Arial Narrow" w:hAnsi="Arial Narrow"/>
          </w:rPr>
          <w:t>3.1</w:t>
        </w:r>
        <w:r w:rsidR="005A6EA6">
          <w:rPr>
            <w:rFonts w:asciiTheme="minorHAnsi" w:eastAsiaTheme="minorEastAsia" w:hAnsiTheme="minorHAnsi" w:cstheme="minorBidi"/>
            <w:caps w:val="0"/>
            <w:kern w:val="0"/>
            <w:szCs w:val="22"/>
          </w:rPr>
          <w:tab/>
        </w:r>
        <w:r w:rsidR="005A6EA6" w:rsidRPr="00FD2111">
          <w:rPr>
            <w:rStyle w:val="Hyperlink"/>
          </w:rPr>
          <w:t>Data</w:t>
        </w:r>
        <w:r w:rsidR="005A6EA6">
          <w:rPr>
            <w:webHidden/>
          </w:rPr>
          <w:tab/>
        </w:r>
        <w:r w:rsidR="005A6EA6">
          <w:rPr>
            <w:webHidden/>
          </w:rPr>
          <w:fldChar w:fldCharType="begin"/>
        </w:r>
        <w:r w:rsidR="005A6EA6">
          <w:rPr>
            <w:webHidden/>
          </w:rPr>
          <w:instrText xml:space="preserve"> PAGEREF _Toc449364811 \h </w:instrText>
        </w:r>
        <w:r w:rsidR="005A6EA6">
          <w:rPr>
            <w:webHidden/>
          </w:rPr>
        </w:r>
        <w:r w:rsidR="005A6EA6">
          <w:rPr>
            <w:webHidden/>
          </w:rPr>
          <w:fldChar w:fldCharType="separate"/>
        </w:r>
        <w:r w:rsidR="005A6EA6">
          <w:rPr>
            <w:webHidden/>
          </w:rPr>
          <w:t>6</w:t>
        </w:r>
        <w:r w:rsidR="005A6EA6">
          <w:rPr>
            <w:webHidden/>
          </w:rPr>
          <w:fldChar w:fldCharType="end"/>
        </w:r>
      </w:hyperlink>
    </w:p>
    <w:p w14:paraId="2C0E92B0" w14:textId="77777777" w:rsidR="005A6EA6" w:rsidRDefault="00DF6341" w:rsidP="005A6EA6">
      <w:pPr>
        <w:pStyle w:val="Sumrio2"/>
        <w:tabs>
          <w:tab w:val="left" w:pos="1702"/>
        </w:tabs>
        <w:rPr>
          <w:rFonts w:asciiTheme="minorHAnsi" w:eastAsiaTheme="minorEastAsia" w:hAnsiTheme="minorHAnsi" w:cstheme="minorBidi"/>
          <w:caps w:val="0"/>
          <w:kern w:val="0"/>
          <w:szCs w:val="22"/>
        </w:rPr>
      </w:pPr>
      <w:hyperlink w:anchor="_Toc449364812" w:history="1">
        <w:r w:rsidR="005A6EA6" w:rsidRPr="00FD2111">
          <w:rPr>
            <w:rStyle w:val="Hyperlink"/>
            <w:rFonts w:ascii="Arial Narrow" w:hAnsi="Arial Narrow"/>
          </w:rPr>
          <w:t>3.2</w:t>
        </w:r>
        <w:r w:rsidR="005A6EA6">
          <w:rPr>
            <w:rFonts w:asciiTheme="minorHAnsi" w:eastAsiaTheme="minorEastAsia" w:hAnsiTheme="minorHAnsi" w:cstheme="minorBidi"/>
            <w:caps w:val="0"/>
            <w:kern w:val="0"/>
            <w:szCs w:val="22"/>
          </w:rPr>
          <w:tab/>
        </w:r>
        <w:r w:rsidR="005A6EA6" w:rsidRPr="00FD2111">
          <w:rPr>
            <w:rStyle w:val="Hyperlink"/>
          </w:rPr>
          <w:t>Evaluation</w:t>
        </w:r>
        <w:r w:rsidR="005A6EA6">
          <w:rPr>
            <w:webHidden/>
          </w:rPr>
          <w:tab/>
        </w:r>
        <w:r w:rsidR="005A6EA6">
          <w:rPr>
            <w:webHidden/>
          </w:rPr>
          <w:fldChar w:fldCharType="begin"/>
        </w:r>
        <w:r w:rsidR="005A6EA6">
          <w:rPr>
            <w:webHidden/>
          </w:rPr>
          <w:instrText xml:space="preserve"> PAGEREF _Toc449364812 \h </w:instrText>
        </w:r>
        <w:r w:rsidR="005A6EA6">
          <w:rPr>
            <w:webHidden/>
          </w:rPr>
        </w:r>
        <w:r w:rsidR="005A6EA6">
          <w:rPr>
            <w:webHidden/>
          </w:rPr>
          <w:fldChar w:fldCharType="separate"/>
        </w:r>
        <w:r w:rsidR="005A6EA6">
          <w:rPr>
            <w:webHidden/>
          </w:rPr>
          <w:t>6</w:t>
        </w:r>
        <w:r w:rsidR="005A6EA6">
          <w:rPr>
            <w:webHidden/>
          </w:rPr>
          <w:fldChar w:fldCharType="end"/>
        </w:r>
      </w:hyperlink>
    </w:p>
    <w:p w14:paraId="461E27D4" w14:textId="77777777" w:rsidR="005A6EA6" w:rsidRDefault="00DF6341" w:rsidP="005A6EA6">
      <w:pPr>
        <w:pStyle w:val="Sumrio2"/>
        <w:tabs>
          <w:tab w:val="left" w:pos="1702"/>
        </w:tabs>
        <w:rPr>
          <w:rFonts w:asciiTheme="minorHAnsi" w:eastAsiaTheme="minorEastAsia" w:hAnsiTheme="minorHAnsi" w:cstheme="minorBidi"/>
          <w:caps w:val="0"/>
          <w:kern w:val="0"/>
          <w:szCs w:val="22"/>
        </w:rPr>
      </w:pPr>
      <w:hyperlink w:anchor="_Toc449364813" w:history="1">
        <w:r w:rsidR="005A6EA6" w:rsidRPr="00FD2111">
          <w:rPr>
            <w:rStyle w:val="Hyperlink"/>
            <w:rFonts w:ascii="Arial Narrow" w:hAnsi="Arial Narrow"/>
          </w:rPr>
          <w:t>3.3</w:t>
        </w:r>
        <w:r w:rsidR="005A6EA6">
          <w:rPr>
            <w:rFonts w:asciiTheme="minorHAnsi" w:eastAsiaTheme="minorEastAsia" w:hAnsiTheme="minorHAnsi" w:cstheme="minorBidi"/>
            <w:caps w:val="0"/>
            <w:kern w:val="0"/>
            <w:szCs w:val="22"/>
          </w:rPr>
          <w:tab/>
        </w:r>
        <w:r w:rsidR="005A6EA6" w:rsidRPr="00FD2111">
          <w:rPr>
            <w:rStyle w:val="Hyperlink"/>
          </w:rPr>
          <w:t>Strategy</w:t>
        </w:r>
        <w:r w:rsidR="005A6EA6">
          <w:rPr>
            <w:webHidden/>
          </w:rPr>
          <w:tab/>
        </w:r>
        <w:r w:rsidR="005A6EA6">
          <w:rPr>
            <w:webHidden/>
          </w:rPr>
          <w:fldChar w:fldCharType="begin"/>
        </w:r>
        <w:r w:rsidR="005A6EA6">
          <w:rPr>
            <w:webHidden/>
          </w:rPr>
          <w:instrText xml:space="preserve"> PAGEREF _Toc449364813 \h </w:instrText>
        </w:r>
        <w:r w:rsidR="005A6EA6">
          <w:rPr>
            <w:webHidden/>
          </w:rPr>
        </w:r>
        <w:r w:rsidR="005A6EA6">
          <w:rPr>
            <w:webHidden/>
          </w:rPr>
          <w:fldChar w:fldCharType="separate"/>
        </w:r>
        <w:r w:rsidR="005A6EA6">
          <w:rPr>
            <w:webHidden/>
          </w:rPr>
          <w:t>15</w:t>
        </w:r>
        <w:r w:rsidR="005A6EA6">
          <w:rPr>
            <w:webHidden/>
          </w:rPr>
          <w:fldChar w:fldCharType="end"/>
        </w:r>
      </w:hyperlink>
    </w:p>
    <w:p w14:paraId="0DEACB35" w14:textId="77777777" w:rsidR="005A6EA6" w:rsidRDefault="00DF6341" w:rsidP="005A6EA6">
      <w:pPr>
        <w:pStyle w:val="Sumrio2"/>
        <w:tabs>
          <w:tab w:val="left" w:pos="1702"/>
        </w:tabs>
        <w:rPr>
          <w:rFonts w:asciiTheme="minorHAnsi" w:eastAsiaTheme="minorEastAsia" w:hAnsiTheme="minorHAnsi" w:cstheme="minorBidi"/>
          <w:caps w:val="0"/>
          <w:kern w:val="0"/>
          <w:szCs w:val="22"/>
        </w:rPr>
      </w:pPr>
      <w:hyperlink w:anchor="_Toc449364814" w:history="1">
        <w:r w:rsidR="005A6EA6" w:rsidRPr="00FD2111">
          <w:rPr>
            <w:rStyle w:val="Hyperlink"/>
            <w:rFonts w:ascii="Arial Narrow" w:hAnsi="Arial Narrow"/>
          </w:rPr>
          <w:t>3.4</w:t>
        </w:r>
        <w:r w:rsidR="005A6EA6">
          <w:rPr>
            <w:rFonts w:asciiTheme="minorHAnsi" w:eastAsiaTheme="minorEastAsia" w:hAnsiTheme="minorHAnsi" w:cstheme="minorBidi"/>
            <w:caps w:val="0"/>
            <w:kern w:val="0"/>
            <w:szCs w:val="22"/>
          </w:rPr>
          <w:tab/>
        </w:r>
        <w:r w:rsidR="005A6EA6" w:rsidRPr="00FD2111">
          <w:rPr>
            <w:rStyle w:val="Hyperlink"/>
          </w:rPr>
          <w:t>Program</w:t>
        </w:r>
        <w:r w:rsidR="005A6EA6">
          <w:rPr>
            <w:webHidden/>
          </w:rPr>
          <w:tab/>
        </w:r>
        <w:r w:rsidR="005A6EA6">
          <w:rPr>
            <w:webHidden/>
          </w:rPr>
          <w:fldChar w:fldCharType="begin"/>
        </w:r>
        <w:r w:rsidR="005A6EA6">
          <w:rPr>
            <w:webHidden/>
          </w:rPr>
          <w:instrText xml:space="preserve"> PAGEREF _Toc449364814 \h </w:instrText>
        </w:r>
        <w:r w:rsidR="005A6EA6">
          <w:rPr>
            <w:webHidden/>
          </w:rPr>
        </w:r>
        <w:r w:rsidR="005A6EA6">
          <w:rPr>
            <w:webHidden/>
          </w:rPr>
          <w:fldChar w:fldCharType="separate"/>
        </w:r>
        <w:r w:rsidR="005A6EA6">
          <w:rPr>
            <w:webHidden/>
          </w:rPr>
          <w:t>17</w:t>
        </w:r>
        <w:r w:rsidR="005A6EA6">
          <w:rPr>
            <w:webHidden/>
          </w:rPr>
          <w:fldChar w:fldCharType="end"/>
        </w:r>
      </w:hyperlink>
    </w:p>
    <w:p w14:paraId="038265E8" w14:textId="77777777" w:rsidR="005A6EA6" w:rsidRDefault="00DF6341" w:rsidP="005A6EA6">
      <w:pPr>
        <w:pStyle w:val="Sumrio1"/>
        <w:rPr>
          <w:rFonts w:asciiTheme="minorHAnsi" w:eastAsiaTheme="minorEastAsia" w:hAnsiTheme="minorHAnsi" w:cstheme="minorBidi"/>
          <w:b w:val="0"/>
          <w:caps w:val="0"/>
          <w:kern w:val="0"/>
          <w:szCs w:val="22"/>
        </w:rPr>
      </w:pPr>
      <w:hyperlink w:anchor="_Toc449364815" w:history="1">
        <w:r w:rsidR="005A6EA6" w:rsidRPr="00FD2111">
          <w:rPr>
            <w:rStyle w:val="Hyperlink"/>
            <w:rFonts w:cs="Arial"/>
          </w:rPr>
          <w:t>4.</w:t>
        </w:r>
        <w:r w:rsidR="005A6EA6">
          <w:rPr>
            <w:rFonts w:asciiTheme="minorHAnsi" w:eastAsiaTheme="minorEastAsia" w:hAnsiTheme="minorHAnsi" w:cstheme="minorBidi"/>
            <w:b w:val="0"/>
            <w:caps w:val="0"/>
            <w:kern w:val="0"/>
            <w:szCs w:val="22"/>
          </w:rPr>
          <w:tab/>
        </w:r>
        <w:r w:rsidR="005A6EA6" w:rsidRPr="00FD2111">
          <w:rPr>
            <w:rStyle w:val="Hyperlink"/>
            <w:rFonts w:cs="Arial"/>
          </w:rPr>
          <w:t>summary</w:t>
        </w:r>
        <w:r w:rsidR="005A6EA6">
          <w:rPr>
            <w:webHidden/>
          </w:rPr>
          <w:tab/>
        </w:r>
        <w:r w:rsidR="005A6EA6">
          <w:rPr>
            <w:webHidden/>
          </w:rPr>
          <w:fldChar w:fldCharType="begin"/>
        </w:r>
        <w:r w:rsidR="005A6EA6">
          <w:rPr>
            <w:webHidden/>
          </w:rPr>
          <w:instrText xml:space="preserve"> PAGEREF _Toc449364815 \h </w:instrText>
        </w:r>
        <w:r w:rsidR="005A6EA6">
          <w:rPr>
            <w:webHidden/>
          </w:rPr>
        </w:r>
        <w:r w:rsidR="005A6EA6">
          <w:rPr>
            <w:webHidden/>
          </w:rPr>
          <w:fldChar w:fldCharType="separate"/>
        </w:r>
        <w:r w:rsidR="005A6EA6">
          <w:rPr>
            <w:webHidden/>
          </w:rPr>
          <w:t>23</w:t>
        </w:r>
        <w:r w:rsidR="005A6EA6">
          <w:rPr>
            <w:webHidden/>
          </w:rPr>
          <w:fldChar w:fldCharType="end"/>
        </w:r>
      </w:hyperlink>
    </w:p>
    <w:p w14:paraId="3C8C2ADB" w14:textId="77777777" w:rsidR="005A6EA6" w:rsidRDefault="00DF6341" w:rsidP="005A6EA6">
      <w:pPr>
        <w:pStyle w:val="Sumrio1"/>
        <w:rPr>
          <w:rFonts w:asciiTheme="minorHAnsi" w:eastAsiaTheme="minorEastAsia" w:hAnsiTheme="minorHAnsi" w:cstheme="minorBidi"/>
          <w:b w:val="0"/>
          <w:caps w:val="0"/>
          <w:kern w:val="0"/>
          <w:szCs w:val="22"/>
        </w:rPr>
      </w:pPr>
      <w:hyperlink w:anchor="_Toc449364816" w:history="1">
        <w:r w:rsidR="005A6EA6" w:rsidRPr="00FD2111">
          <w:rPr>
            <w:rStyle w:val="Hyperlink"/>
          </w:rPr>
          <w:t>5.</w:t>
        </w:r>
        <w:r w:rsidR="005A6EA6">
          <w:rPr>
            <w:rFonts w:asciiTheme="minorHAnsi" w:eastAsiaTheme="minorEastAsia" w:hAnsiTheme="minorHAnsi" w:cstheme="minorBidi"/>
            <w:b w:val="0"/>
            <w:caps w:val="0"/>
            <w:kern w:val="0"/>
            <w:szCs w:val="22"/>
          </w:rPr>
          <w:tab/>
        </w:r>
        <w:r w:rsidR="005A6EA6" w:rsidRPr="00FD2111">
          <w:rPr>
            <w:rStyle w:val="Hyperlink"/>
          </w:rPr>
          <w:t>References</w:t>
        </w:r>
        <w:r w:rsidR="005A6EA6">
          <w:rPr>
            <w:webHidden/>
          </w:rPr>
          <w:tab/>
        </w:r>
        <w:r w:rsidR="005A6EA6">
          <w:rPr>
            <w:webHidden/>
          </w:rPr>
          <w:fldChar w:fldCharType="begin"/>
        </w:r>
        <w:r w:rsidR="005A6EA6">
          <w:rPr>
            <w:webHidden/>
          </w:rPr>
          <w:instrText xml:space="preserve"> PAGEREF _Toc449364816 \h </w:instrText>
        </w:r>
        <w:r w:rsidR="005A6EA6">
          <w:rPr>
            <w:webHidden/>
          </w:rPr>
        </w:r>
        <w:r w:rsidR="005A6EA6">
          <w:rPr>
            <w:webHidden/>
          </w:rPr>
          <w:fldChar w:fldCharType="separate"/>
        </w:r>
        <w:r w:rsidR="005A6EA6">
          <w:rPr>
            <w:webHidden/>
          </w:rPr>
          <w:t>24</w:t>
        </w:r>
        <w:r w:rsidR="005A6EA6">
          <w:rPr>
            <w:webHidden/>
          </w:rPr>
          <w:fldChar w:fldCharType="end"/>
        </w:r>
      </w:hyperlink>
    </w:p>
    <w:p w14:paraId="6854E886" w14:textId="77777777" w:rsidR="005A6EA6" w:rsidRPr="00BB135C" w:rsidRDefault="005A6EA6" w:rsidP="005A6EA6">
      <w:pPr>
        <w:spacing w:after="120"/>
        <w:rPr>
          <w:rFonts w:cs="Arial"/>
        </w:rPr>
      </w:pPr>
      <w:r w:rsidRPr="00BB135C">
        <w:rPr>
          <w:rFonts w:cs="Arial"/>
        </w:rPr>
        <w:fldChar w:fldCharType="end"/>
      </w:r>
    </w:p>
    <w:p w14:paraId="1C695C23" w14:textId="77777777" w:rsidR="005A6EA6" w:rsidRPr="00BB135C" w:rsidRDefault="005A6EA6" w:rsidP="005A6EA6">
      <w:pPr>
        <w:spacing w:after="120"/>
        <w:rPr>
          <w:rFonts w:cs="Arial"/>
          <w:b/>
        </w:rPr>
      </w:pPr>
    </w:p>
    <w:p w14:paraId="11005D12" w14:textId="088598E1" w:rsidR="005A6EA6" w:rsidRPr="00BB135C" w:rsidRDefault="005A6EA6" w:rsidP="005A6EA6">
      <w:pPr>
        <w:spacing w:after="120"/>
        <w:rPr>
          <w:rFonts w:cs="Arial"/>
          <w:b/>
        </w:rPr>
      </w:pPr>
      <w:r w:rsidRPr="00BB135C">
        <w:rPr>
          <w:rFonts w:cs="Arial"/>
          <w:b/>
        </w:rPr>
        <w:t xml:space="preserve">Attachment </w:t>
      </w:r>
      <w:r>
        <w:rPr>
          <w:rFonts w:cs="Arial"/>
          <w:b/>
        </w:rPr>
        <w:t>1</w:t>
      </w:r>
      <w:r w:rsidRPr="00BB135C">
        <w:rPr>
          <w:rFonts w:cs="Arial"/>
          <w:b/>
        </w:rPr>
        <w:t xml:space="preserve">: </w:t>
      </w:r>
      <w:r w:rsidR="00257578">
        <w:rPr>
          <w:rFonts w:cs="Arial"/>
          <w:b/>
        </w:rPr>
        <w:t>&lt;&lt;[report.Operator.CompanyAbbreviation]&gt;&gt;</w:t>
      </w:r>
      <w:r w:rsidR="001F0A9D">
        <w:rPr>
          <w:rFonts w:cs="Arial"/>
          <w:b/>
        </w:rPr>
        <w:t xml:space="preserve"> </w:t>
      </w:r>
      <w:r w:rsidR="001F0A9D" w:rsidRPr="001F0A9D">
        <w:rPr>
          <w:rFonts w:cs="Arial"/>
          <w:b/>
        </w:rPr>
        <w:t>&lt;&lt;[report.</w:t>
      </w:r>
      <w:r w:rsidR="009E122F">
        <w:rPr>
          <w:rFonts w:cs="Arial"/>
          <w:b/>
        </w:rPr>
        <w:t>Current</w:t>
      </w:r>
      <w:r w:rsidR="001F0A9D">
        <w:rPr>
          <w:rFonts w:cs="Arial"/>
          <w:b/>
        </w:rPr>
        <w:t>Year -2</w:t>
      </w:r>
      <w:r w:rsidR="001F0A9D" w:rsidRPr="001F0A9D">
        <w:rPr>
          <w:rFonts w:cs="Arial"/>
          <w:b/>
        </w:rPr>
        <w:t>]&gt;&gt;</w:t>
      </w:r>
      <w:r w:rsidR="001F0A9D">
        <w:rPr>
          <w:rFonts w:cs="Arial"/>
          <w:b/>
        </w:rPr>
        <w:t xml:space="preserve"> </w:t>
      </w:r>
      <w:r>
        <w:rPr>
          <w:rFonts w:cs="Arial"/>
          <w:b/>
        </w:rPr>
        <w:t xml:space="preserve">&amp; </w:t>
      </w:r>
      <w:r w:rsidR="001F0A9D" w:rsidRPr="001F0A9D">
        <w:rPr>
          <w:rFonts w:cs="Arial"/>
          <w:b/>
        </w:rPr>
        <w:t>&lt;&lt;[report.</w:t>
      </w:r>
      <w:r w:rsidR="009E122F">
        <w:rPr>
          <w:rFonts w:cs="Arial"/>
          <w:b/>
        </w:rPr>
        <w:t>Current</w:t>
      </w:r>
      <w:r w:rsidR="001F0A9D">
        <w:rPr>
          <w:rFonts w:cs="Arial"/>
          <w:b/>
        </w:rPr>
        <w:t>Year -1</w:t>
      </w:r>
      <w:r w:rsidR="001F0A9D" w:rsidRPr="001F0A9D">
        <w:rPr>
          <w:rFonts w:cs="Arial"/>
          <w:b/>
        </w:rPr>
        <w:t>]&gt;&gt;</w:t>
      </w:r>
      <w:r w:rsidR="001F0A9D">
        <w:rPr>
          <w:rFonts w:cs="Arial"/>
          <w:b/>
        </w:rPr>
        <w:t xml:space="preserve"> </w:t>
      </w:r>
      <w:r w:rsidRPr="00BB135C">
        <w:rPr>
          <w:rFonts w:cs="Arial"/>
          <w:b/>
        </w:rPr>
        <w:t>OSTS Report</w:t>
      </w:r>
    </w:p>
    <w:p w14:paraId="55FF3169" w14:textId="1A409786" w:rsidR="005A6EA6" w:rsidRDefault="005A6EA6" w:rsidP="005A6EA6">
      <w:pPr>
        <w:spacing w:after="120"/>
        <w:rPr>
          <w:rFonts w:cs="Arial"/>
          <w:b/>
        </w:rPr>
      </w:pPr>
      <w:r w:rsidRPr="00BB135C">
        <w:rPr>
          <w:rFonts w:cs="Arial"/>
          <w:b/>
        </w:rPr>
        <w:t xml:space="preserve">Attachment </w:t>
      </w:r>
      <w:r>
        <w:rPr>
          <w:rFonts w:cs="Arial"/>
          <w:b/>
        </w:rPr>
        <w:t>2</w:t>
      </w:r>
      <w:r w:rsidRPr="00BB135C">
        <w:rPr>
          <w:rFonts w:cs="Arial"/>
          <w:b/>
        </w:rPr>
        <w:t xml:space="preserve">: </w:t>
      </w:r>
      <w:r w:rsidR="00257578">
        <w:rPr>
          <w:rFonts w:cs="Arial"/>
          <w:b/>
        </w:rPr>
        <w:t>&lt;&lt;[report.Operator.CompanyAbbreviation]&gt;&gt;</w:t>
      </w:r>
      <w:r w:rsidR="001F0A9D">
        <w:rPr>
          <w:rFonts w:cs="Arial"/>
          <w:b/>
        </w:rPr>
        <w:t xml:space="preserve"> </w:t>
      </w:r>
      <w:r>
        <w:rPr>
          <w:rFonts w:cs="Arial"/>
          <w:b/>
        </w:rPr>
        <w:t>Long-Term Plan</w:t>
      </w:r>
    </w:p>
    <w:p w14:paraId="3A1779FD" w14:textId="77777777" w:rsidR="005A6EA6" w:rsidRPr="00BB135C" w:rsidRDefault="005A6EA6" w:rsidP="005A6EA6">
      <w:pPr>
        <w:spacing w:after="120"/>
        <w:rPr>
          <w:rFonts w:cs="Arial"/>
          <w:b/>
        </w:rPr>
      </w:pPr>
      <w:r w:rsidRPr="00BB135C">
        <w:rPr>
          <w:rFonts w:cs="Arial"/>
          <w:b/>
        </w:rPr>
        <w:t xml:space="preserve">Attachment </w:t>
      </w:r>
      <w:r>
        <w:rPr>
          <w:rFonts w:cs="Arial"/>
          <w:b/>
        </w:rPr>
        <w:t>3</w:t>
      </w:r>
      <w:r w:rsidRPr="00BB135C">
        <w:rPr>
          <w:rFonts w:cs="Arial"/>
          <w:b/>
        </w:rPr>
        <w:t>: IntelliSIMS SIM Procedure for Structural Inspection Planning</w:t>
      </w:r>
    </w:p>
    <w:p w14:paraId="31AFA784" w14:textId="77777777" w:rsidR="005A6EA6" w:rsidRDefault="005A6EA6" w:rsidP="005A6EA6">
      <w:pPr>
        <w:spacing w:after="120"/>
        <w:rPr>
          <w:rFonts w:cs="Arial"/>
          <w:b/>
        </w:rPr>
      </w:pPr>
      <w:r w:rsidRPr="00BB135C">
        <w:rPr>
          <w:rFonts w:cs="Arial"/>
          <w:b/>
        </w:rPr>
        <w:t xml:space="preserve">Attachment </w:t>
      </w:r>
      <w:r>
        <w:rPr>
          <w:rFonts w:cs="Arial"/>
          <w:b/>
        </w:rPr>
        <w:t>4</w:t>
      </w:r>
      <w:r w:rsidRPr="00BB135C">
        <w:rPr>
          <w:rFonts w:cs="Arial"/>
          <w:b/>
        </w:rPr>
        <w:t>: Resumes of Key SIM personnel</w:t>
      </w:r>
    </w:p>
    <w:p w14:paraId="3ABA4D2B" w14:textId="77777777" w:rsidR="005A6EA6" w:rsidRPr="00BB135C" w:rsidRDefault="005A6EA6" w:rsidP="005A6EA6">
      <w:pPr>
        <w:spacing w:after="120"/>
        <w:rPr>
          <w:rFonts w:cs="Arial"/>
          <w:b/>
        </w:rPr>
      </w:pPr>
    </w:p>
    <w:p w14:paraId="182F38C6" w14:textId="77777777" w:rsidR="005A6EA6" w:rsidRPr="00BB135C" w:rsidRDefault="005A6EA6" w:rsidP="005A6EA6">
      <w:pPr>
        <w:spacing w:after="120"/>
        <w:rPr>
          <w:rFonts w:cs="Arial"/>
          <w:b/>
        </w:rPr>
      </w:pPr>
      <w:r w:rsidRPr="00BB135C">
        <w:rPr>
          <w:rFonts w:cs="Arial"/>
          <w:b/>
        </w:rPr>
        <w:t>TABLES</w:t>
      </w:r>
    </w:p>
    <w:p w14:paraId="66A1C8B6" w14:textId="1536C018" w:rsidR="005A6EA6" w:rsidRDefault="005A6EA6" w:rsidP="005A6EA6">
      <w:pPr>
        <w:pStyle w:val="ndicedeilustraes"/>
        <w:rPr>
          <w:rFonts w:asciiTheme="minorHAnsi" w:eastAsiaTheme="minorEastAsia" w:hAnsiTheme="minorHAnsi" w:cstheme="minorBidi"/>
          <w:noProof/>
          <w:kern w:val="0"/>
          <w:szCs w:val="22"/>
        </w:rPr>
      </w:pPr>
      <w:r w:rsidRPr="00BB135C">
        <w:rPr>
          <w:rFonts w:cs="Arial"/>
          <w:b/>
        </w:rPr>
        <w:fldChar w:fldCharType="begin"/>
      </w:r>
      <w:r w:rsidRPr="00BB135C">
        <w:rPr>
          <w:rFonts w:cs="Arial"/>
          <w:b/>
        </w:rPr>
        <w:instrText xml:space="preserve"> TOC \h \z \c "Table" </w:instrText>
      </w:r>
      <w:r w:rsidRPr="00BB135C">
        <w:rPr>
          <w:rFonts w:cs="Arial"/>
          <w:b/>
        </w:rPr>
        <w:fldChar w:fldCharType="separate"/>
      </w:r>
      <w:hyperlink w:anchor="_Toc449425060" w:history="1">
        <w:r w:rsidRPr="00613880">
          <w:rPr>
            <w:rStyle w:val="Hyperlink"/>
            <w:b/>
            <w:noProof/>
          </w:rPr>
          <w:t>Table 3.2</w:t>
        </w:r>
        <w:r w:rsidRPr="00613880">
          <w:rPr>
            <w:rStyle w:val="Hyperlink"/>
            <w:b/>
            <w:noProof/>
          </w:rPr>
          <w:noBreakHyphen/>
          <w:t>1</w:t>
        </w:r>
        <w:r w:rsidRPr="00613880">
          <w:rPr>
            <w:rStyle w:val="Hyperlink"/>
            <w:rFonts w:cs="Arial"/>
            <w:b/>
            <w:noProof/>
          </w:rPr>
          <w:t>:</w:t>
        </w:r>
        <w:r w:rsidRPr="00613880">
          <w:rPr>
            <w:rStyle w:val="Hyperlink"/>
            <w:b/>
            <w:noProof/>
          </w:rPr>
          <w:t xml:space="preserve"> </w:t>
        </w:r>
        <w:r w:rsidR="001F0A9D" w:rsidRPr="001F0A9D">
          <w:rPr>
            <w:rFonts w:cs="Arial"/>
            <w:b/>
          </w:rPr>
          <w:t>&lt;&lt;[report</w:t>
        </w:r>
        <w:r w:rsidR="006F3DF2">
          <w:rPr>
            <w:rFonts w:cs="Arial"/>
            <w:b/>
          </w:rPr>
          <w:t>.Operator</w:t>
        </w:r>
        <w:r w:rsidR="001F0A9D" w:rsidRPr="001F0A9D">
          <w:rPr>
            <w:rFonts w:cs="Arial"/>
            <w:b/>
          </w:rPr>
          <w:t>.CompanyAbbreviation]&gt;&gt;</w:t>
        </w:r>
        <w:r w:rsidR="001F0A9D">
          <w:rPr>
            <w:rFonts w:cs="Arial"/>
            <w:b/>
          </w:rPr>
          <w:t xml:space="preserve"> </w:t>
        </w:r>
        <w:r w:rsidRPr="00613880">
          <w:rPr>
            <w:rStyle w:val="Hyperlink"/>
            <w:b/>
            <w:noProof/>
          </w:rPr>
          <w:t xml:space="preserve"> CoF Overrides to API Defaults</w:t>
        </w:r>
        <w:r>
          <w:rPr>
            <w:noProof/>
            <w:webHidden/>
          </w:rPr>
          <w:tab/>
        </w:r>
        <w:r>
          <w:rPr>
            <w:noProof/>
            <w:webHidden/>
          </w:rPr>
          <w:fldChar w:fldCharType="begin"/>
        </w:r>
        <w:r>
          <w:rPr>
            <w:noProof/>
            <w:webHidden/>
          </w:rPr>
          <w:instrText xml:space="preserve"> PAGEREF _Toc449425060 \h </w:instrText>
        </w:r>
        <w:r>
          <w:rPr>
            <w:noProof/>
            <w:webHidden/>
          </w:rPr>
        </w:r>
        <w:r>
          <w:rPr>
            <w:noProof/>
            <w:webHidden/>
          </w:rPr>
          <w:fldChar w:fldCharType="separate"/>
        </w:r>
        <w:r>
          <w:rPr>
            <w:noProof/>
            <w:webHidden/>
          </w:rPr>
          <w:t>7</w:t>
        </w:r>
        <w:r>
          <w:rPr>
            <w:noProof/>
            <w:webHidden/>
          </w:rPr>
          <w:fldChar w:fldCharType="end"/>
        </w:r>
      </w:hyperlink>
    </w:p>
    <w:p w14:paraId="679DE494" w14:textId="77777777" w:rsidR="005A6EA6" w:rsidRDefault="00DF6341" w:rsidP="005A6EA6">
      <w:pPr>
        <w:pStyle w:val="ndicedeilustraes"/>
        <w:rPr>
          <w:rFonts w:asciiTheme="minorHAnsi" w:eastAsiaTheme="minorEastAsia" w:hAnsiTheme="minorHAnsi" w:cstheme="minorBidi"/>
          <w:noProof/>
          <w:kern w:val="0"/>
          <w:szCs w:val="22"/>
        </w:rPr>
      </w:pPr>
      <w:hyperlink w:anchor="_Toc449425061" w:history="1">
        <w:r w:rsidR="005A6EA6" w:rsidRPr="00613880">
          <w:rPr>
            <w:rStyle w:val="Hyperlink"/>
            <w:rFonts w:cs="Arial"/>
            <w:b/>
            <w:noProof/>
          </w:rPr>
          <w:t>Table 3.2</w:t>
        </w:r>
        <w:r w:rsidR="005A6EA6" w:rsidRPr="00613880">
          <w:rPr>
            <w:rStyle w:val="Hyperlink"/>
            <w:rFonts w:cs="Arial"/>
            <w:b/>
            <w:noProof/>
          </w:rPr>
          <w:noBreakHyphen/>
          <w:t>2: Platform PoF Summary</w:t>
        </w:r>
        <w:r w:rsidR="005A6EA6">
          <w:rPr>
            <w:noProof/>
            <w:webHidden/>
          </w:rPr>
          <w:tab/>
        </w:r>
        <w:r w:rsidR="005A6EA6">
          <w:rPr>
            <w:noProof/>
            <w:webHidden/>
          </w:rPr>
          <w:fldChar w:fldCharType="begin"/>
        </w:r>
        <w:r w:rsidR="005A6EA6">
          <w:rPr>
            <w:noProof/>
            <w:webHidden/>
          </w:rPr>
          <w:instrText xml:space="preserve"> PAGEREF _Toc449425061 \h </w:instrText>
        </w:r>
        <w:r w:rsidR="005A6EA6">
          <w:rPr>
            <w:noProof/>
            <w:webHidden/>
          </w:rPr>
        </w:r>
        <w:r w:rsidR="005A6EA6">
          <w:rPr>
            <w:noProof/>
            <w:webHidden/>
          </w:rPr>
          <w:fldChar w:fldCharType="separate"/>
        </w:r>
        <w:r w:rsidR="005A6EA6">
          <w:rPr>
            <w:noProof/>
            <w:webHidden/>
          </w:rPr>
          <w:t>10</w:t>
        </w:r>
        <w:r w:rsidR="005A6EA6">
          <w:rPr>
            <w:noProof/>
            <w:webHidden/>
          </w:rPr>
          <w:fldChar w:fldCharType="end"/>
        </w:r>
      </w:hyperlink>
    </w:p>
    <w:p w14:paraId="2F56E246" w14:textId="77777777" w:rsidR="005A6EA6" w:rsidRDefault="00DF6341" w:rsidP="005A6EA6">
      <w:pPr>
        <w:pStyle w:val="ndicedeilustraes"/>
        <w:rPr>
          <w:rFonts w:asciiTheme="minorHAnsi" w:eastAsiaTheme="minorEastAsia" w:hAnsiTheme="minorHAnsi" w:cstheme="minorBidi"/>
          <w:noProof/>
          <w:kern w:val="0"/>
          <w:szCs w:val="22"/>
        </w:rPr>
      </w:pPr>
      <w:hyperlink w:anchor="_Toc449425062" w:history="1">
        <w:r w:rsidR="005A6EA6" w:rsidRPr="00613880">
          <w:rPr>
            <w:rStyle w:val="Hyperlink"/>
            <w:rFonts w:cs="Arial"/>
            <w:b/>
            <w:noProof/>
          </w:rPr>
          <w:t>Table 3.2</w:t>
        </w:r>
        <w:r w:rsidR="005A6EA6" w:rsidRPr="00613880">
          <w:rPr>
            <w:rStyle w:val="Hyperlink"/>
            <w:rFonts w:cs="Arial"/>
            <w:b/>
            <w:noProof/>
          </w:rPr>
          <w:noBreakHyphen/>
          <w:t>3: Sudden Hurricane Matrix Details</w:t>
        </w:r>
        <w:r w:rsidR="005A6EA6">
          <w:rPr>
            <w:noProof/>
            <w:webHidden/>
          </w:rPr>
          <w:tab/>
        </w:r>
        <w:r w:rsidR="005A6EA6">
          <w:rPr>
            <w:noProof/>
            <w:webHidden/>
          </w:rPr>
          <w:fldChar w:fldCharType="begin"/>
        </w:r>
        <w:r w:rsidR="005A6EA6">
          <w:rPr>
            <w:noProof/>
            <w:webHidden/>
          </w:rPr>
          <w:instrText xml:space="preserve"> PAGEREF _Toc449425062 \h </w:instrText>
        </w:r>
        <w:r w:rsidR="005A6EA6">
          <w:rPr>
            <w:noProof/>
            <w:webHidden/>
          </w:rPr>
        </w:r>
        <w:r w:rsidR="005A6EA6">
          <w:rPr>
            <w:noProof/>
            <w:webHidden/>
          </w:rPr>
          <w:fldChar w:fldCharType="separate"/>
        </w:r>
        <w:r w:rsidR="005A6EA6">
          <w:rPr>
            <w:noProof/>
            <w:webHidden/>
          </w:rPr>
          <w:t>12</w:t>
        </w:r>
        <w:r w:rsidR="005A6EA6">
          <w:rPr>
            <w:noProof/>
            <w:webHidden/>
          </w:rPr>
          <w:fldChar w:fldCharType="end"/>
        </w:r>
      </w:hyperlink>
    </w:p>
    <w:p w14:paraId="33336F79" w14:textId="77777777" w:rsidR="005A6EA6" w:rsidRDefault="00DF6341" w:rsidP="005A6EA6">
      <w:pPr>
        <w:pStyle w:val="ndicedeilustraes"/>
        <w:rPr>
          <w:rFonts w:asciiTheme="minorHAnsi" w:eastAsiaTheme="minorEastAsia" w:hAnsiTheme="minorHAnsi" w:cstheme="minorBidi"/>
          <w:noProof/>
          <w:kern w:val="0"/>
          <w:szCs w:val="22"/>
        </w:rPr>
      </w:pPr>
      <w:hyperlink w:anchor="_Toc449425063" w:history="1">
        <w:r w:rsidR="005A6EA6" w:rsidRPr="00613880">
          <w:rPr>
            <w:rStyle w:val="Hyperlink"/>
            <w:rFonts w:cs="Arial"/>
            <w:b/>
            <w:noProof/>
          </w:rPr>
          <w:t>Table 3.2</w:t>
        </w:r>
        <w:r w:rsidR="005A6EA6" w:rsidRPr="00613880">
          <w:rPr>
            <w:rStyle w:val="Hyperlink"/>
            <w:rFonts w:cs="Arial"/>
            <w:b/>
            <w:noProof/>
          </w:rPr>
          <w:noBreakHyphen/>
          <w:t>4: Full Population Matrix Details</w:t>
        </w:r>
        <w:r w:rsidR="005A6EA6">
          <w:rPr>
            <w:noProof/>
            <w:webHidden/>
          </w:rPr>
          <w:tab/>
        </w:r>
        <w:r w:rsidR="005A6EA6">
          <w:rPr>
            <w:noProof/>
            <w:webHidden/>
          </w:rPr>
          <w:fldChar w:fldCharType="begin"/>
        </w:r>
        <w:r w:rsidR="005A6EA6">
          <w:rPr>
            <w:noProof/>
            <w:webHidden/>
          </w:rPr>
          <w:instrText xml:space="preserve"> PAGEREF _Toc449425063 \h </w:instrText>
        </w:r>
        <w:r w:rsidR="005A6EA6">
          <w:rPr>
            <w:noProof/>
            <w:webHidden/>
          </w:rPr>
        </w:r>
        <w:r w:rsidR="005A6EA6">
          <w:rPr>
            <w:noProof/>
            <w:webHidden/>
          </w:rPr>
          <w:fldChar w:fldCharType="separate"/>
        </w:r>
        <w:r w:rsidR="005A6EA6">
          <w:rPr>
            <w:noProof/>
            <w:webHidden/>
          </w:rPr>
          <w:t>15</w:t>
        </w:r>
        <w:r w:rsidR="005A6EA6">
          <w:rPr>
            <w:noProof/>
            <w:webHidden/>
          </w:rPr>
          <w:fldChar w:fldCharType="end"/>
        </w:r>
      </w:hyperlink>
    </w:p>
    <w:p w14:paraId="574838D7" w14:textId="77777777" w:rsidR="005A6EA6" w:rsidRDefault="00DF6341" w:rsidP="005A6EA6">
      <w:pPr>
        <w:pStyle w:val="ndicedeilustraes"/>
        <w:rPr>
          <w:rFonts w:asciiTheme="minorHAnsi" w:eastAsiaTheme="minorEastAsia" w:hAnsiTheme="minorHAnsi" w:cstheme="minorBidi"/>
          <w:noProof/>
          <w:kern w:val="0"/>
          <w:szCs w:val="22"/>
        </w:rPr>
      </w:pPr>
      <w:hyperlink w:anchor="_Toc449425064" w:history="1">
        <w:r w:rsidR="005A6EA6" w:rsidRPr="00613880">
          <w:rPr>
            <w:rStyle w:val="Hyperlink"/>
            <w:rFonts w:cs="Arial"/>
            <w:b/>
            <w:noProof/>
          </w:rPr>
          <w:t>Table 3.3</w:t>
        </w:r>
        <w:r w:rsidR="005A6EA6" w:rsidRPr="00613880">
          <w:rPr>
            <w:rStyle w:val="Hyperlink"/>
            <w:rFonts w:cs="Arial"/>
            <w:b/>
            <w:noProof/>
          </w:rPr>
          <w:noBreakHyphen/>
          <w:t>1</w:t>
        </w:r>
        <w:r w:rsidR="005A6EA6" w:rsidRPr="00613880">
          <w:rPr>
            <w:rStyle w:val="Hyperlink"/>
            <w:b/>
            <w:noProof/>
          </w:rPr>
          <w:t>:</w:t>
        </w:r>
        <w:r w:rsidR="005A6EA6" w:rsidRPr="00613880">
          <w:rPr>
            <w:rStyle w:val="Hyperlink"/>
            <w:rFonts w:cs="Arial"/>
            <w:b/>
            <w:noProof/>
          </w:rPr>
          <w:t xml:space="preserve"> Default API Inspection Intervals</w:t>
        </w:r>
        <w:r w:rsidR="005A6EA6">
          <w:rPr>
            <w:noProof/>
            <w:webHidden/>
          </w:rPr>
          <w:tab/>
        </w:r>
        <w:r w:rsidR="005A6EA6">
          <w:rPr>
            <w:noProof/>
            <w:webHidden/>
          </w:rPr>
          <w:fldChar w:fldCharType="begin"/>
        </w:r>
        <w:r w:rsidR="005A6EA6">
          <w:rPr>
            <w:noProof/>
            <w:webHidden/>
          </w:rPr>
          <w:instrText xml:space="preserve"> PAGEREF _Toc449425064 \h </w:instrText>
        </w:r>
        <w:r w:rsidR="005A6EA6">
          <w:rPr>
            <w:noProof/>
            <w:webHidden/>
          </w:rPr>
        </w:r>
        <w:r w:rsidR="005A6EA6">
          <w:rPr>
            <w:noProof/>
            <w:webHidden/>
          </w:rPr>
          <w:fldChar w:fldCharType="separate"/>
        </w:r>
        <w:r w:rsidR="005A6EA6">
          <w:rPr>
            <w:noProof/>
            <w:webHidden/>
          </w:rPr>
          <w:t>15</w:t>
        </w:r>
        <w:r w:rsidR="005A6EA6">
          <w:rPr>
            <w:noProof/>
            <w:webHidden/>
          </w:rPr>
          <w:fldChar w:fldCharType="end"/>
        </w:r>
      </w:hyperlink>
    </w:p>
    <w:p w14:paraId="08B97FAD" w14:textId="77777777" w:rsidR="005A6EA6" w:rsidRDefault="00DF6341" w:rsidP="005A6EA6">
      <w:pPr>
        <w:pStyle w:val="ndicedeilustraes"/>
        <w:rPr>
          <w:rFonts w:asciiTheme="minorHAnsi" w:eastAsiaTheme="minorEastAsia" w:hAnsiTheme="minorHAnsi" w:cstheme="minorBidi"/>
          <w:noProof/>
          <w:kern w:val="0"/>
          <w:szCs w:val="22"/>
        </w:rPr>
      </w:pPr>
      <w:hyperlink w:anchor="_Toc449425065" w:history="1">
        <w:r w:rsidR="005A6EA6" w:rsidRPr="00613880">
          <w:rPr>
            <w:rStyle w:val="Hyperlink"/>
            <w:rFonts w:cs="Arial"/>
            <w:b/>
            <w:noProof/>
          </w:rPr>
          <w:t>Table 3.4</w:t>
        </w:r>
        <w:r w:rsidR="005A6EA6" w:rsidRPr="00613880">
          <w:rPr>
            <w:rStyle w:val="Hyperlink"/>
            <w:rFonts w:cs="Arial"/>
            <w:b/>
            <w:noProof/>
          </w:rPr>
          <w:noBreakHyphen/>
          <w:t>1</w:t>
        </w:r>
        <w:r w:rsidR="005A6EA6" w:rsidRPr="00613880">
          <w:rPr>
            <w:rStyle w:val="Hyperlink"/>
            <w:b/>
            <w:noProof/>
          </w:rPr>
          <w:t>:</w:t>
        </w:r>
        <w:r w:rsidR="005A6EA6" w:rsidRPr="00613880">
          <w:rPr>
            <w:rStyle w:val="Hyperlink"/>
            <w:rFonts w:cs="Arial"/>
            <w:b/>
            <w:noProof/>
          </w:rPr>
          <w:t xml:space="preserve"> LTP Including Comparison of Various Inspection Intervals</w:t>
        </w:r>
        <w:r w:rsidR="005A6EA6">
          <w:rPr>
            <w:noProof/>
            <w:webHidden/>
          </w:rPr>
          <w:tab/>
        </w:r>
        <w:r w:rsidR="005A6EA6">
          <w:rPr>
            <w:noProof/>
            <w:webHidden/>
          </w:rPr>
          <w:fldChar w:fldCharType="begin"/>
        </w:r>
        <w:r w:rsidR="005A6EA6">
          <w:rPr>
            <w:noProof/>
            <w:webHidden/>
          </w:rPr>
          <w:instrText xml:space="preserve"> PAGEREF _Toc449425065 \h </w:instrText>
        </w:r>
        <w:r w:rsidR="005A6EA6">
          <w:rPr>
            <w:noProof/>
            <w:webHidden/>
          </w:rPr>
        </w:r>
        <w:r w:rsidR="005A6EA6">
          <w:rPr>
            <w:noProof/>
            <w:webHidden/>
          </w:rPr>
          <w:fldChar w:fldCharType="separate"/>
        </w:r>
        <w:r w:rsidR="005A6EA6">
          <w:rPr>
            <w:noProof/>
            <w:webHidden/>
          </w:rPr>
          <w:t>21</w:t>
        </w:r>
        <w:r w:rsidR="005A6EA6">
          <w:rPr>
            <w:noProof/>
            <w:webHidden/>
          </w:rPr>
          <w:fldChar w:fldCharType="end"/>
        </w:r>
      </w:hyperlink>
    </w:p>
    <w:p w14:paraId="4F63D515" w14:textId="4B470B66" w:rsidR="005A6EA6" w:rsidRDefault="00DF6341" w:rsidP="005A6EA6">
      <w:pPr>
        <w:pStyle w:val="ndicedeilustraes"/>
        <w:rPr>
          <w:rFonts w:asciiTheme="minorHAnsi" w:eastAsiaTheme="minorEastAsia" w:hAnsiTheme="minorHAnsi" w:cstheme="minorBidi"/>
          <w:noProof/>
          <w:kern w:val="0"/>
          <w:szCs w:val="22"/>
        </w:rPr>
      </w:pPr>
      <w:hyperlink w:anchor="_Toc449425066" w:history="1">
        <w:r w:rsidR="005A6EA6" w:rsidRPr="00613880">
          <w:rPr>
            <w:rStyle w:val="Hyperlink"/>
            <w:b/>
            <w:noProof/>
          </w:rPr>
          <w:t>Table 3.4</w:t>
        </w:r>
        <w:r w:rsidR="005A6EA6" w:rsidRPr="00613880">
          <w:rPr>
            <w:rStyle w:val="Hyperlink"/>
            <w:b/>
            <w:noProof/>
          </w:rPr>
          <w:noBreakHyphen/>
          <w:t>2</w:t>
        </w:r>
        <w:r w:rsidR="005A6EA6" w:rsidRPr="001F0A9D">
          <w:rPr>
            <w:rStyle w:val="Hyperlink"/>
            <w:b/>
            <w:noProof/>
          </w:rPr>
          <w:t>:</w:t>
        </w:r>
        <w:r w:rsidR="005A6EA6" w:rsidRPr="00613880">
          <w:rPr>
            <w:rStyle w:val="Hyperlink"/>
            <w:b/>
            <w:noProof/>
          </w:rPr>
          <w:t xml:space="preserve"> </w:t>
        </w:r>
        <w:r w:rsidR="00257578">
          <w:rPr>
            <w:rStyle w:val="Hyperlink"/>
            <w:b/>
            <w:noProof/>
          </w:rPr>
          <w:t>&lt;&lt;[report.Operator.CompanyAbbreviation]&gt;&gt;</w:t>
        </w:r>
        <w:r w:rsidR="005A6EA6" w:rsidRPr="00613880">
          <w:rPr>
            <w:rStyle w:val="Hyperlink"/>
            <w:b/>
            <w:noProof/>
          </w:rPr>
          <w:t xml:space="preserve"> </w:t>
        </w:r>
        <w:r w:rsidR="001F0A9D" w:rsidRPr="001F0A9D">
          <w:rPr>
            <w:rStyle w:val="Hyperlink"/>
            <w:b/>
            <w:noProof/>
          </w:rPr>
          <w:t>&lt;&lt;[report.CurrentYear]&gt;&gt;</w:t>
        </w:r>
        <w:r w:rsidR="005A6EA6" w:rsidRPr="00613880">
          <w:rPr>
            <w:rStyle w:val="Hyperlink"/>
            <w:b/>
            <w:noProof/>
          </w:rPr>
          <w:t xml:space="preserve"> Risk Based In-Service Inspection Plan (ISIP)</w:t>
        </w:r>
        <w:r w:rsidR="005A6EA6">
          <w:rPr>
            <w:noProof/>
            <w:webHidden/>
          </w:rPr>
          <w:tab/>
        </w:r>
        <w:r w:rsidR="005A6EA6">
          <w:rPr>
            <w:noProof/>
            <w:webHidden/>
          </w:rPr>
          <w:fldChar w:fldCharType="begin"/>
        </w:r>
        <w:r w:rsidR="005A6EA6">
          <w:rPr>
            <w:noProof/>
            <w:webHidden/>
          </w:rPr>
          <w:instrText xml:space="preserve"> PAGEREF _Toc449425066 \h </w:instrText>
        </w:r>
        <w:r w:rsidR="005A6EA6">
          <w:rPr>
            <w:noProof/>
            <w:webHidden/>
          </w:rPr>
        </w:r>
        <w:r w:rsidR="005A6EA6">
          <w:rPr>
            <w:noProof/>
            <w:webHidden/>
          </w:rPr>
          <w:fldChar w:fldCharType="separate"/>
        </w:r>
        <w:r w:rsidR="005A6EA6">
          <w:rPr>
            <w:noProof/>
            <w:webHidden/>
          </w:rPr>
          <w:t>22</w:t>
        </w:r>
        <w:r w:rsidR="005A6EA6">
          <w:rPr>
            <w:noProof/>
            <w:webHidden/>
          </w:rPr>
          <w:fldChar w:fldCharType="end"/>
        </w:r>
      </w:hyperlink>
    </w:p>
    <w:p w14:paraId="43F25A2D" w14:textId="77777777" w:rsidR="005A6EA6" w:rsidRPr="00BB135C" w:rsidRDefault="005A6EA6" w:rsidP="005A6EA6">
      <w:pPr>
        <w:spacing w:after="120"/>
        <w:rPr>
          <w:rFonts w:cs="Arial"/>
          <w:b/>
        </w:rPr>
      </w:pPr>
      <w:r w:rsidRPr="00BB135C">
        <w:rPr>
          <w:rFonts w:cs="Arial"/>
          <w:b/>
        </w:rPr>
        <w:fldChar w:fldCharType="end"/>
      </w:r>
    </w:p>
    <w:p w14:paraId="437A3821" w14:textId="77777777" w:rsidR="005A6EA6" w:rsidRPr="00BB135C" w:rsidRDefault="005A6EA6" w:rsidP="005A6EA6">
      <w:pPr>
        <w:pStyle w:val="ContentsHeader"/>
        <w:outlineLvl w:val="0"/>
        <w:rPr>
          <w:rFonts w:cs="Arial"/>
          <w:caps/>
        </w:rPr>
      </w:pPr>
      <w:r w:rsidRPr="00BB135C">
        <w:rPr>
          <w:rFonts w:cs="Arial"/>
          <w:caps/>
        </w:rPr>
        <w:t>Figures</w:t>
      </w:r>
    </w:p>
    <w:p w14:paraId="42C82447" w14:textId="77777777" w:rsidR="005A6EA6" w:rsidRDefault="005A6EA6" w:rsidP="005A6EA6">
      <w:pPr>
        <w:pStyle w:val="ndicedeilustraes"/>
        <w:rPr>
          <w:rFonts w:asciiTheme="minorHAnsi" w:eastAsiaTheme="minorEastAsia" w:hAnsiTheme="minorHAnsi" w:cstheme="minorBidi"/>
          <w:noProof/>
          <w:kern w:val="0"/>
          <w:szCs w:val="22"/>
        </w:rPr>
      </w:pPr>
      <w:r w:rsidRPr="00BB135C">
        <w:rPr>
          <w:rFonts w:cs="Arial"/>
          <w:b/>
        </w:rPr>
        <w:fldChar w:fldCharType="begin"/>
      </w:r>
      <w:r w:rsidRPr="00BB135C">
        <w:rPr>
          <w:rFonts w:cs="Arial"/>
          <w:b/>
        </w:rPr>
        <w:instrText xml:space="preserve"> TOC \h \z \c "Figure" </w:instrText>
      </w:r>
      <w:r w:rsidRPr="00BB135C">
        <w:rPr>
          <w:rFonts w:cs="Arial"/>
          <w:b/>
        </w:rPr>
        <w:fldChar w:fldCharType="separate"/>
      </w:r>
      <w:hyperlink w:anchor="_Toc449364824" w:history="1">
        <w:r w:rsidRPr="006F7687">
          <w:rPr>
            <w:rStyle w:val="Hyperlink"/>
            <w:rFonts w:cs="Arial"/>
            <w:b/>
            <w:noProof/>
          </w:rPr>
          <w:t>Figure 1</w:t>
        </w:r>
        <w:r w:rsidRPr="006F7687">
          <w:rPr>
            <w:rStyle w:val="Hyperlink"/>
            <w:rFonts w:cs="Arial"/>
            <w:b/>
            <w:noProof/>
          </w:rPr>
          <w:noBreakHyphen/>
          <w:t>1: Structural Integrity Management (SIM) Process [1, 2]</w:t>
        </w:r>
        <w:r>
          <w:rPr>
            <w:noProof/>
            <w:webHidden/>
          </w:rPr>
          <w:tab/>
        </w:r>
        <w:r>
          <w:rPr>
            <w:noProof/>
            <w:webHidden/>
          </w:rPr>
          <w:fldChar w:fldCharType="begin"/>
        </w:r>
        <w:r>
          <w:rPr>
            <w:noProof/>
            <w:webHidden/>
          </w:rPr>
          <w:instrText xml:space="preserve"> PAGEREF _Toc449364824 \h </w:instrText>
        </w:r>
        <w:r>
          <w:rPr>
            <w:noProof/>
            <w:webHidden/>
          </w:rPr>
        </w:r>
        <w:r>
          <w:rPr>
            <w:noProof/>
            <w:webHidden/>
          </w:rPr>
          <w:fldChar w:fldCharType="separate"/>
        </w:r>
        <w:r>
          <w:rPr>
            <w:noProof/>
            <w:webHidden/>
          </w:rPr>
          <w:t>4</w:t>
        </w:r>
        <w:r>
          <w:rPr>
            <w:noProof/>
            <w:webHidden/>
          </w:rPr>
          <w:fldChar w:fldCharType="end"/>
        </w:r>
      </w:hyperlink>
    </w:p>
    <w:p w14:paraId="13248CEA" w14:textId="77777777" w:rsidR="005A6EA6" w:rsidRDefault="00DF6341" w:rsidP="005A6EA6">
      <w:pPr>
        <w:pStyle w:val="ndicedeilustraes"/>
        <w:rPr>
          <w:rFonts w:asciiTheme="minorHAnsi" w:eastAsiaTheme="minorEastAsia" w:hAnsiTheme="minorHAnsi" w:cstheme="minorBidi"/>
          <w:noProof/>
          <w:kern w:val="0"/>
          <w:szCs w:val="22"/>
        </w:rPr>
      </w:pPr>
      <w:hyperlink w:anchor="_Toc449364825" w:history="1">
        <w:r w:rsidR="005A6EA6" w:rsidRPr="006F7687">
          <w:rPr>
            <w:rStyle w:val="Hyperlink"/>
            <w:rFonts w:cs="Arial"/>
            <w:b/>
            <w:noProof/>
          </w:rPr>
          <w:t>Figure 3.2</w:t>
        </w:r>
        <w:r w:rsidR="005A6EA6" w:rsidRPr="006F7687">
          <w:rPr>
            <w:rStyle w:val="Hyperlink"/>
            <w:rFonts w:cs="Arial"/>
            <w:b/>
            <w:noProof/>
          </w:rPr>
          <w:noBreakHyphen/>
          <w:t>1: Sudden Hurricane (SH) Risk Matrix</w:t>
        </w:r>
        <w:r w:rsidR="005A6EA6">
          <w:rPr>
            <w:noProof/>
            <w:webHidden/>
          </w:rPr>
          <w:tab/>
        </w:r>
        <w:r w:rsidR="005A6EA6">
          <w:rPr>
            <w:noProof/>
            <w:webHidden/>
          </w:rPr>
          <w:fldChar w:fldCharType="begin"/>
        </w:r>
        <w:r w:rsidR="005A6EA6">
          <w:rPr>
            <w:noProof/>
            <w:webHidden/>
          </w:rPr>
          <w:instrText xml:space="preserve"> PAGEREF _Toc449364825 \h </w:instrText>
        </w:r>
        <w:r w:rsidR="005A6EA6">
          <w:rPr>
            <w:noProof/>
            <w:webHidden/>
          </w:rPr>
        </w:r>
        <w:r w:rsidR="005A6EA6">
          <w:rPr>
            <w:noProof/>
            <w:webHidden/>
          </w:rPr>
          <w:fldChar w:fldCharType="separate"/>
        </w:r>
        <w:r w:rsidR="005A6EA6">
          <w:rPr>
            <w:noProof/>
            <w:webHidden/>
          </w:rPr>
          <w:t>11</w:t>
        </w:r>
        <w:r w:rsidR="005A6EA6">
          <w:rPr>
            <w:noProof/>
            <w:webHidden/>
          </w:rPr>
          <w:fldChar w:fldCharType="end"/>
        </w:r>
      </w:hyperlink>
    </w:p>
    <w:p w14:paraId="7C3EADAB" w14:textId="77777777" w:rsidR="005A6EA6" w:rsidRDefault="00DF6341" w:rsidP="005A6EA6">
      <w:pPr>
        <w:pStyle w:val="ndicedeilustraes"/>
        <w:rPr>
          <w:rFonts w:asciiTheme="minorHAnsi" w:eastAsiaTheme="minorEastAsia" w:hAnsiTheme="minorHAnsi" w:cstheme="minorBidi"/>
          <w:noProof/>
          <w:kern w:val="0"/>
          <w:szCs w:val="22"/>
        </w:rPr>
      </w:pPr>
      <w:hyperlink w:anchor="_Toc449364826" w:history="1">
        <w:r w:rsidR="005A6EA6" w:rsidRPr="006F7687">
          <w:rPr>
            <w:rStyle w:val="Hyperlink"/>
            <w:rFonts w:cs="Arial"/>
            <w:b/>
            <w:noProof/>
          </w:rPr>
          <w:t>Figure 3.2</w:t>
        </w:r>
        <w:r w:rsidR="005A6EA6" w:rsidRPr="006F7687">
          <w:rPr>
            <w:rStyle w:val="Hyperlink"/>
            <w:rFonts w:cs="Arial"/>
            <w:b/>
            <w:noProof/>
          </w:rPr>
          <w:noBreakHyphen/>
          <w:t>2: Full Population Hurricane (FPH) Risk Matrix</w:t>
        </w:r>
        <w:r w:rsidR="005A6EA6">
          <w:rPr>
            <w:noProof/>
            <w:webHidden/>
          </w:rPr>
          <w:tab/>
        </w:r>
        <w:r w:rsidR="005A6EA6">
          <w:rPr>
            <w:noProof/>
            <w:webHidden/>
          </w:rPr>
          <w:fldChar w:fldCharType="begin"/>
        </w:r>
        <w:r w:rsidR="005A6EA6">
          <w:rPr>
            <w:noProof/>
            <w:webHidden/>
          </w:rPr>
          <w:instrText xml:space="preserve"> PAGEREF _Toc449364826 \h </w:instrText>
        </w:r>
        <w:r w:rsidR="005A6EA6">
          <w:rPr>
            <w:noProof/>
            <w:webHidden/>
          </w:rPr>
        </w:r>
        <w:r w:rsidR="005A6EA6">
          <w:rPr>
            <w:noProof/>
            <w:webHidden/>
          </w:rPr>
          <w:fldChar w:fldCharType="separate"/>
        </w:r>
        <w:r w:rsidR="005A6EA6">
          <w:rPr>
            <w:noProof/>
            <w:webHidden/>
          </w:rPr>
          <w:t>12</w:t>
        </w:r>
        <w:r w:rsidR="005A6EA6">
          <w:rPr>
            <w:noProof/>
            <w:webHidden/>
          </w:rPr>
          <w:fldChar w:fldCharType="end"/>
        </w:r>
      </w:hyperlink>
    </w:p>
    <w:p w14:paraId="0B996FF6" w14:textId="77777777" w:rsidR="005A6EA6" w:rsidRDefault="00DF6341" w:rsidP="005A6EA6">
      <w:pPr>
        <w:pStyle w:val="ndicedeilustraes"/>
        <w:rPr>
          <w:rFonts w:asciiTheme="minorHAnsi" w:eastAsiaTheme="minorEastAsia" w:hAnsiTheme="minorHAnsi" w:cstheme="minorBidi"/>
          <w:noProof/>
          <w:kern w:val="0"/>
          <w:szCs w:val="22"/>
        </w:rPr>
      </w:pPr>
      <w:hyperlink w:anchor="_Toc449364827" w:history="1">
        <w:r w:rsidR="005A6EA6" w:rsidRPr="006F7687">
          <w:rPr>
            <w:rStyle w:val="Hyperlink"/>
            <w:rFonts w:cs="Arial"/>
            <w:b/>
            <w:noProof/>
          </w:rPr>
          <w:t>Figure 3.3</w:t>
        </w:r>
        <w:r w:rsidR="005A6EA6" w:rsidRPr="006F7687">
          <w:rPr>
            <w:rStyle w:val="Hyperlink"/>
            <w:rFonts w:cs="Arial"/>
            <w:b/>
            <w:noProof/>
          </w:rPr>
          <w:noBreakHyphen/>
          <w:t>1: Risk-based Routine Inspection Intervals</w:t>
        </w:r>
        <w:r w:rsidR="005A6EA6">
          <w:rPr>
            <w:noProof/>
            <w:webHidden/>
          </w:rPr>
          <w:tab/>
        </w:r>
        <w:r w:rsidR="005A6EA6">
          <w:rPr>
            <w:noProof/>
            <w:webHidden/>
          </w:rPr>
          <w:fldChar w:fldCharType="begin"/>
        </w:r>
        <w:r w:rsidR="005A6EA6">
          <w:rPr>
            <w:noProof/>
            <w:webHidden/>
          </w:rPr>
          <w:instrText xml:space="preserve"> PAGEREF _Toc449364827 \h </w:instrText>
        </w:r>
        <w:r w:rsidR="005A6EA6">
          <w:rPr>
            <w:noProof/>
            <w:webHidden/>
          </w:rPr>
        </w:r>
        <w:r w:rsidR="005A6EA6">
          <w:rPr>
            <w:noProof/>
            <w:webHidden/>
          </w:rPr>
          <w:fldChar w:fldCharType="separate"/>
        </w:r>
        <w:r w:rsidR="005A6EA6">
          <w:rPr>
            <w:noProof/>
            <w:webHidden/>
          </w:rPr>
          <w:t>16</w:t>
        </w:r>
        <w:r w:rsidR="005A6EA6">
          <w:rPr>
            <w:noProof/>
            <w:webHidden/>
          </w:rPr>
          <w:fldChar w:fldCharType="end"/>
        </w:r>
      </w:hyperlink>
    </w:p>
    <w:p w14:paraId="1868E724" w14:textId="77777777" w:rsidR="005A6EA6" w:rsidRPr="00BB135C" w:rsidRDefault="005A6EA6" w:rsidP="005A6EA6">
      <w:pPr>
        <w:spacing w:after="120"/>
        <w:rPr>
          <w:rFonts w:cs="Arial"/>
          <w:b/>
        </w:rPr>
      </w:pPr>
      <w:r w:rsidRPr="00BB135C">
        <w:rPr>
          <w:rFonts w:cs="Arial"/>
          <w:b/>
        </w:rPr>
        <w:fldChar w:fldCharType="end"/>
      </w:r>
    </w:p>
    <w:p w14:paraId="0B782174" w14:textId="77777777" w:rsidR="005A6EA6" w:rsidRPr="00BB135C" w:rsidRDefault="005A6EA6" w:rsidP="005A6EA6">
      <w:pPr>
        <w:pStyle w:val="Ttulo1"/>
        <w:rPr>
          <w:rFonts w:ascii="Arial" w:hAnsi="Arial" w:cs="Arial"/>
        </w:rPr>
      </w:pPr>
      <w:bookmarkStart w:id="10" w:name="_Toc449364808"/>
      <w:r w:rsidRPr="00BB135C">
        <w:rPr>
          <w:rFonts w:ascii="Arial" w:hAnsi="Arial" w:cs="Arial"/>
        </w:rPr>
        <w:lastRenderedPageBreak/>
        <w:t>introduction &amp; overview</w:t>
      </w:r>
      <w:bookmarkEnd w:id="10"/>
    </w:p>
    <w:p w14:paraId="1AA81CA9" w14:textId="3BE2725C" w:rsidR="005A6EA6" w:rsidRPr="0011795A" w:rsidRDefault="005A6EA6" w:rsidP="005A6EA6">
      <w:pPr>
        <w:pStyle w:val="Recuodecorpodetexto"/>
        <w:rPr>
          <w:rFonts w:cs="Arial"/>
        </w:rPr>
      </w:pPr>
      <w:r w:rsidRPr="00BB135C">
        <w:rPr>
          <w:rFonts w:cs="Arial"/>
          <w:noProof/>
          <w:lang w:val="pt-BR" w:eastAsia="pt-BR"/>
        </w:rPr>
        <w:drawing>
          <wp:anchor distT="0" distB="0" distL="114300" distR="114300" simplePos="0" relativeHeight="251659264" behindDoc="0" locked="0" layoutInCell="1" allowOverlap="1" wp14:anchorId="46A1E8DD" wp14:editId="4C6F2F7D">
            <wp:simplePos x="0" y="0"/>
            <wp:positionH relativeFrom="column">
              <wp:posOffset>1342390</wp:posOffset>
            </wp:positionH>
            <wp:positionV relativeFrom="page">
              <wp:posOffset>2969895</wp:posOffset>
            </wp:positionV>
            <wp:extent cx="3877945" cy="1816100"/>
            <wp:effectExtent l="0" t="0" r="8255" b="0"/>
            <wp:wrapTopAndBottom/>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rotWithShape="1">
                    <a:blip r:embed="rId14">
                      <a:extLst>
                        <a:ext uri="{28A0092B-C50C-407E-A947-70E740481C1C}">
                          <a14:useLocalDpi xmlns:a14="http://schemas.microsoft.com/office/drawing/2010/main" val="0"/>
                        </a:ext>
                      </a:extLst>
                    </a:blip>
                    <a:srcRect l="5585" t="45802" r="367" b="24569"/>
                    <a:stretch/>
                  </pic:blipFill>
                  <pic:spPr bwMode="auto">
                    <a:xfrm>
                      <a:off x="0" y="0"/>
                      <a:ext cx="3877945" cy="1816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135C">
        <w:rPr>
          <w:rFonts w:cs="Arial"/>
        </w:rPr>
        <w:t>iSIMS LLC d/b/a IntelliSIMS (IntelliSIMS) has prepared this Technical Report for</w:t>
      </w:r>
      <w:r>
        <w:rPr>
          <w:rFonts w:cs="Arial"/>
        </w:rPr>
        <w:t xml:space="preserve"> </w:t>
      </w:r>
      <w:r w:rsidR="00257578">
        <w:rPr>
          <w:rFonts w:cs="Arial"/>
        </w:rPr>
        <w:t>&lt;&lt;[report.Operator.CompanyName]&gt;&gt;</w:t>
      </w:r>
      <w:r w:rsidRPr="00BB135C">
        <w:rPr>
          <w:rFonts w:cs="Arial"/>
        </w:rPr>
        <w:t>.  IntelliSIMS was engaged by</w:t>
      </w:r>
      <w:r>
        <w:rPr>
          <w:rFonts w:cs="Arial"/>
        </w:rPr>
        <w:t xml:space="preserve"> </w:t>
      </w:r>
      <w:r w:rsidR="00257578">
        <w:rPr>
          <w:rFonts w:cs="Arial"/>
        </w:rPr>
        <w:t>&lt;&lt;[report.Operator.CompanyAbbreviation]&gt;&gt;</w:t>
      </w:r>
      <w:r>
        <w:rPr>
          <w:rFonts w:cs="Arial"/>
        </w:rPr>
        <w:t xml:space="preserve"> </w:t>
      </w:r>
      <w:r w:rsidRPr="00BB135C">
        <w:rPr>
          <w:rFonts w:cs="Arial"/>
        </w:rPr>
        <w:t xml:space="preserve">to develop a risk-based plan for the future; </w:t>
      </w:r>
      <w:r w:rsidR="001F0A9D" w:rsidRPr="001F0A9D">
        <w:rPr>
          <w:rFonts w:cs="Arial"/>
        </w:rPr>
        <w:t>&lt;&lt;[report.</w:t>
      </w:r>
      <w:r w:rsidR="009E122F">
        <w:rPr>
          <w:rFonts w:cs="Arial"/>
        </w:rPr>
        <w:t>Current</w:t>
      </w:r>
      <w:r w:rsidR="001F0A9D" w:rsidRPr="001F0A9D">
        <w:rPr>
          <w:rFonts w:cs="Arial"/>
        </w:rPr>
        <w:t>Year</w:t>
      </w:r>
      <w:r w:rsidR="00F9581E">
        <w:rPr>
          <w:rFonts w:cs="Arial"/>
        </w:rPr>
        <w:t>]</w:t>
      </w:r>
      <w:r w:rsidR="001F0A9D" w:rsidRPr="001F0A9D">
        <w:rPr>
          <w:rFonts w:cs="Arial"/>
        </w:rPr>
        <w:t>&gt;&gt;</w:t>
      </w:r>
      <w:r w:rsidR="001F0A9D">
        <w:rPr>
          <w:rFonts w:cs="Arial"/>
          <w:b/>
        </w:rPr>
        <w:t xml:space="preserve"> </w:t>
      </w:r>
      <w:r w:rsidRPr="00BB135C">
        <w:rPr>
          <w:rFonts w:cs="Arial"/>
        </w:rPr>
        <w:t xml:space="preserve">and beyond, routine underwater inspections of the </w:t>
      </w:r>
      <w:r>
        <w:rPr>
          <w:rFonts w:cs="Arial"/>
        </w:rPr>
        <w:t xml:space="preserve"> </w:t>
      </w:r>
      <w:r w:rsidR="00257578">
        <w:rPr>
          <w:rFonts w:cs="Arial"/>
        </w:rPr>
        <w:t>&lt;&lt;[report.Operator.CompanyAbbreviation]&gt;&gt;</w:t>
      </w:r>
      <w:r>
        <w:rPr>
          <w:rFonts w:cs="Arial"/>
        </w:rPr>
        <w:t xml:space="preserve"> </w:t>
      </w:r>
      <w:r w:rsidRPr="00BB135C">
        <w:rPr>
          <w:rFonts w:cs="Arial"/>
        </w:rPr>
        <w:t xml:space="preserve">owned and operated offshore structures in the US Gulf of Mexico (GOM).  The Structural Integrity Management (SIM) framework within which the risk-based plan was developed is illustrated in Figure 1-1.  In prior years </w:t>
      </w:r>
      <w:r>
        <w:rPr>
          <w:rFonts w:cs="Arial"/>
        </w:rPr>
        <w:t xml:space="preserve"> </w:t>
      </w:r>
      <w:r w:rsidR="00257578">
        <w:rPr>
          <w:rFonts w:cs="Arial"/>
        </w:rPr>
        <w:t>&lt;&lt;[report.Operator.CompanyAbbreviation]&gt;&gt;</w:t>
      </w:r>
      <w:r>
        <w:rPr>
          <w:rFonts w:cs="Arial"/>
        </w:rPr>
        <w:t xml:space="preserve"> </w:t>
      </w:r>
      <w:r w:rsidRPr="00BB135C">
        <w:rPr>
          <w:rFonts w:cs="Arial"/>
        </w:rPr>
        <w:t>has followed the API default consequence-based inspection planning process</w:t>
      </w:r>
      <w:r>
        <w:rPr>
          <w:rFonts w:cs="Arial"/>
        </w:rPr>
        <w:t xml:space="preserve">.  </w:t>
      </w:r>
    </w:p>
    <w:p w14:paraId="3E6037BE" w14:textId="77777777" w:rsidR="005A6EA6" w:rsidRDefault="005A6EA6" w:rsidP="005A6EA6">
      <w:pPr>
        <w:pStyle w:val="Recuodecorpodetexto"/>
        <w:spacing w:after="0"/>
        <w:rPr>
          <w:rFonts w:cs="Arial"/>
        </w:rPr>
      </w:pPr>
    </w:p>
    <w:p w14:paraId="0C473E48" w14:textId="77777777" w:rsidR="005A6EA6" w:rsidRPr="00BB135C" w:rsidRDefault="005A6EA6" w:rsidP="005A6EA6">
      <w:pPr>
        <w:pStyle w:val="Recuodecorpodetexto"/>
        <w:jc w:val="center"/>
        <w:rPr>
          <w:rFonts w:cs="Arial"/>
          <w:b/>
        </w:rPr>
      </w:pPr>
      <w:bookmarkStart w:id="11" w:name="_Ref442352078"/>
      <w:bookmarkStart w:id="12" w:name="_Toc449364824"/>
      <w:r w:rsidRPr="00BB135C">
        <w:rPr>
          <w:rFonts w:cs="Arial"/>
          <w:b/>
        </w:rPr>
        <w:t>Figure 1</w:t>
      </w:r>
      <w:r w:rsidRPr="00BB135C">
        <w:rPr>
          <w:rFonts w:cs="Arial"/>
          <w:b/>
        </w:rPr>
        <w:noBreakHyphen/>
      </w:r>
      <w:r w:rsidRPr="00BB135C">
        <w:rPr>
          <w:rFonts w:cs="Arial"/>
          <w:b/>
        </w:rPr>
        <w:fldChar w:fldCharType="begin"/>
      </w:r>
      <w:r w:rsidRPr="00BB135C">
        <w:rPr>
          <w:rFonts w:cs="Arial"/>
          <w:b/>
        </w:rPr>
        <w:instrText xml:space="preserve"> SEQ Figure \* ARABIC \s 2 </w:instrText>
      </w:r>
      <w:r w:rsidRPr="00BB135C">
        <w:rPr>
          <w:rFonts w:cs="Arial"/>
          <w:b/>
        </w:rPr>
        <w:fldChar w:fldCharType="separate"/>
      </w:r>
      <w:r>
        <w:rPr>
          <w:rFonts w:cs="Arial"/>
          <w:b/>
          <w:noProof/>
        </w:rPr>
        <w:t>1</w:t>
      </w:r>
      <w:r w:rsidRPr="00BB135C">
        <w:rPr>
          <w:rFonts w:cs="Arial"/>
          <w:b/>
        </w:rPr>
        <w:fldChar w:fldCharType="end"/>
      </w:r>
      <w:bookmarkEnd w:id="11"/>
      <w:r w:rsidRPr="00BB135C">
        <w:rPr>
          <w:rFonts w:cs="Arial"/>
          <w:b/>
        </w:rPr>
        <w:t>: Structural Integrity Management (SIM) Process [1, 2]</w:t>
      </w:r>
      <w:bookmarkEnd w:id="12"/>
    </w:p>
    <w:p w14:paraId="242D03DC" w14:textId="77777777" w:rsidR="005A6EA6" w:rsidRPr="00BB135C" w:rsidRDefault="005A6EA6" w:rsidP="005A6EA6">
      <w:pPr>
        <w:pStyle w:val="Recuodecorpodetexto"/>
        <w:rPr>
          <w:rFonts w:cs="Arial"/>
        </w:rPr>
      </w:pPr>
      <w:r w:rsidRPr="00BB135C">
        <w:rPr>
          <w:rFonts w:cs="Arial"/>
        </w:rPr>
        <w:t xml:space="preserve">The SIM process begins with the collation of data necessary to understand the structural integrity of the platforms.  The key SIM related data and its collation and validation by competent SIM engineers for use in the study is described in Section 3.1.   </w:t>
      </w:r>
    </w:p>
    <w:p w14:paraId="6DF9CF22" w14:textId="77777777" w:rsidR="005A6EA6" w:rsidRPr="00BB135C" w:rsidRDefault="005A6EA6" w:rsidP="005A6EA6">
      <w:pPr>
        <w:pStyle w:val="Recuodecorpodetexto"/>
        <w:rPr>
          <w:rFonts w:cs="Arial"/>
        </w:rPr>
      </w:pPr>
      <w:r w:rsidRPr="00BB135C">
        <w:rPr>
          <w:rFonts w:cs="Arial"/>
        </w:rPr>
        <w:t>The second step in the process is the engineering evaluation of the validated data by competent structural integrity engineering specialists within IntelliSIMS.  This process results in a consequence assessment of the platforms and an assessment of the probability of structural failure during the operation of the platform.  The consequence assessment and, the determination of the probability of failure (PoF) using the IntelliSIMS methodology are described in Section 3.2.</w:t>
      </w:r>
    </w:p>
    <w:p w14:paraId="238C3EBE" w14:textId="33AFB9C1" w:rsidR="005A6EA6" w:rsidRPr="00BB135C" w:rsidRDefault="005A6EA6" w:rsidP="005A6EA6">
      <w:pPr>
        <w:pStyle w:val="Recuodecorpodetexto"/>
        <w:rPr>
          <w:rFonts w:cs="Arial"/>
        </w:rPr>
      </w:pPr>
      <w:r w:rsidRPr="00BB135C">
        <w:rPr>
          <w:rFonts w:cs="Arial"/>
        </w:rPr>
        <w:t xml:space="preserve">The next step is the application of the IntelliSIMS risk-based underwater inspection strategy.  This is a strategy that has been approved by, and is endorsed by BSEE, in their efforts to encourage industry to more proactively understand and apply SIM to reduce risk to life safety and the environment.  The key elements of the strategy encompass the risk based inspection interval and the associated risk based inspection scope of work.  These two elements are discussed in Section 3.3.  </w:t>
      </w:r>
    </w:p>
    <w:p w14:paraId="564FCE5F" w14:textId="7EDAFA3A" w:rsidR="005A6EA6" w:rsidRPr="00BB135C" w:rsidRDefault="005A6EA6" w:rsidP="005A6EA6">
      <w:pPr>
        <w:pStyle w:val="Recuodecorpodetexto"/>
        <w:rPr>
          <w:rFonts w:cs="Arial"/>
          <w:b/>
          <w:i/>
        </w:rPr>
      </w:pPr>
      <w:r w:rsidRPr="00BB135C">
        <w:rPr>
          <w:rFonts w:cs="Arial"/>
          <w:b/>
          <w:i/>
        </w:rPr>
        <w:t xml:space="preserve">The final step in the plan development is the application of the new risk based intervals to generate the long-term underwater inspection plan.  The first year of the long-term plan represents the </w:t>
      </w:r>
      <w:r w:rsidR="001F0A9D" w:rsidRPr="001F0A9D">
        <w:rPr>
          <w:rFonts w:cs="Arial"/>
          <w:b/>
          <w:i/>
        </w:rPr>
        <w:t>&lt;&lt;[report.</w:t>
      </w:r>
      <w:r w:rsidR="009E122F">
        <w:rPr>
          <w:rFonts w:cs="Arial"/>
          <w:b/>
          <w:i/>
        </w:rPr>
        <w:t>Current</w:t>
      </w:r>
      <w:r w:rsidR="001F0A9D" w:rsidRPr="001F0A9D">
        <w:rPr>
          <w:rFonts w:cs="Arial"/>
          <w:b/>
          <w:i/>
        </w:rPr>
        <w:t>Year</w:t>
      </w:r>
      <w:r w:rsidR="00F9581E">
        <w:rPr>
          <w:rFonts w:cs="Arial"/>
          <w:b/>
          <w:i/>
        </w:rPr>
        <w:t>]</w:t>
      </w:r>
      <w:r w:rsidR="001F0A9D" w:rsidRPr="001F0A9D">
        <w:rPr>
          <w:rFonts w:cs="Arial"/>
          <w:b/>
          <w:i/>
        </w:rPr>
        <w:t xml:space="preserve">&gt;&gt; </w:t>
      </w:r>
      <w:r w:rsidRPr="00BB135C">
        <w:rPr>
          <w:rFonts w:cs="Arial"/>
          <w:b/>
          <w:i/>
        </w:rPr>
        <w:t xml:space="preserve">in-service inspection plan </w:t>
      </w:r>
      <w:r w:rsidRPr="00BB135C">
        <w:rPr>
          <w:rFonts w:cs="Arial"/>
          <w:b/>
          <w:i/>
        </w:rPr>
        <w:lastRenderedPageBreak/>
        <w:t xml:space="preserve">(ISIP).  The </w:t>
      </w:r>
      <w:r w:rsidR="001F0A9D" w:rsidRPr="001F0A9D">
        <w:rPr>
          <w:rFonts w:cs="Arial"/>
          <w:b/>
          <w:i/>
        </w:rPr>
        <w:t>&lt;&lt;[report.</w:t>
      </w:r>
      <w:r w:rsidR="009E122F">
        <w:rPr>
          <w:rFonts w:cs="Arial"/>
          <w:b/>
          <w:i/>
        </w:rPr>
        <w:t>Current</w:t>
      </w:r>
      <w:r w:rsidR="001F0A9D" w:rsidRPr="001F0A9D">
        <w:rPr>
          <w:rFonts w:cs="Arial"/>
          <w:b/>
          <w:i/>
        </w:rPr>
        <w:t>Year</w:t>
      </w:r>
      <w:r w:rsidR="00F9581E">
        <w:rPr>
          <w:rFonts w:cs="Arial"/>
          <w:b/>
          <w:i/>
        </w:rPr>
        <w:t>]</w:t>
      </w:r>
      <w:r w:rsidR="001F0A9D" w:rsidRPr="001F0A9D">
        <w:rPr>
          <w:rFonts w:cs="Arial"/>
          <w:b/>
          <w:i/>
        </w:rPr>
        <w:t xml:space="preserve">&gt;&gt; </w:t>
      </w:r>
      <w:r w:rsidRPr="00BB135C">
        <w:rPr>
          <w:rFonts w:cs="Arial"/>
          <w:b/>
          <w:i/>
        </w:rPr>
        <w:t>ISIP as presented herein is submitted to BSEE for approval.</w:t>
      </w:r>
    </w:p>
    <w:p w14:paraId="4EACFA10" w14:textId="77777777" w:rsidR="005A6EA6" w:rsidRPr="00BB135C" w:rsidRDefault="005A6EA6" w:rsidP="005A6EA6">
      <w:pPr>
        <w:pStyle w:val="Ttulo1"/>
        <w:rPr>
          <w:rFonts w:ascii="Arial" w:hAnsi="Arial" w:cs="Arial"/>
        </w:rPr>
      </w:pPr>
      <w:bookmarkStart w:id="13" w:name="_Ref442349079"/>
      <w:bookmarkStart w:id="14" w:name="_Toc449364809"/>
      <w:r w:rsidRPr="00BB135C">
        <w:rPr>
          <w:rFonts w:ascii="Arial" w:hAnsi="Arial" w:cs="Arial"/>
        </w:rPr>
        <w:lastRenderedPageBreak/>
        <w:t>Competency</w:t>
      </w:r>
      <w:bookmarkEnd w:id="13"/>
      <w:bookmarkEnd w:id="14"/>
    </w:p>
    <w:p w14:paraId="5D0212B3" w14:textId="77777777" w:rsidR="005A6EA6" w:rsidRPr="00BB135C" w:rsidRDefault="005A6EA6" w:rsidP="005A6EA6">
      <w:pPr>
        <w:pStyle w:val="Recuodecorpodetexto"/>
        <w:rPr>
          <w:rFonts w:cs="Arial"/>
        </w:rPr>
      </w:pPr>
      <w:r w:rsidRPr="00BB135C">
        <w:rPr>
          <w:rFonts w:cs="Arial"/>
        </w:rPr>
        <w:t>Both API [1&amp;2] and ISO [3] SIM related documents require that all activities described herein are executed by suitably competent personnel.</w:t>
      </w:r>
    </w:p>
    <w:p w14:paraId="33944388" w14:textId="77777777" w:rsidR="005A6EA6" w:rsidRPr="00BB135C" w:rsidRDefault="005A6EA6" w:rsidP="005A6EA6">
      <w:pPr>
        <w:pStyle w:val="Recuodecorpodetexto"/>
        <w:rPr>
          <w:rFonts w:cs="Arial"/>
        </w:rPr>
      </w:pPr>
      <w:r w:rsidRPr="00BB135C">
        <w:rPr>
          <w:rFonts w:cs="Arial"/>
        </w:rPr>
        <w:t>API RP 2SIM defines competency as the experience gained through formal education and a combination of training, qualifications, understanding, and practicing skills. The engineer (or group of engineers) involved in developing a risk-based SIM process shall have specific specialist knowledge, expertise and experience in the SIM process and each of its elements.  Specifically they shall be knowledgeable on:</w:t>
      </w:r>
    </w:p>
    <w:p w14:paraId="59EF7E77" w14:textId="77777777" w:rsidR="005A6EA6" w:rsidRPr="00BB135C" w:rsidRDefault="005A6EA6" w:rsidP="005A6EA6">
      <w:pPr>
        <w:pStyle w:val="Recuodecorpodetexto"/>
        <w:numPr>
          <w:ilvl w:val="0"/>
          <w:numId w:val="22"/>
        </w:numPr>
        <w:rPr>
          <w:rFonts w:cs="Arial"/>
        </w:rPr>
      </w:pPr>
      <w:r w:rsidRPr="00BB135C">
        <w:rPr>
          <w:rFonts w:cs="Arial"/>
        </w:rPr>
        <w:t>offshore structural integrity engineering and with the specific platform(s) under consideration</w:t>
      </w:r>
    </w:p>
    <w:p w14:paraId="53D36EB3" w14:textId="77777777" w:rsidR="005A6EA6" w:rsidRPr="00BB135C" w:rsidRDefault="005A6EA6" w:rsidP="005A6EA6">
      <w:pPr>
        <w:pStyle w:val="Recuodecorpodetexto"/>
        <w:numPr>
          <w:ilvl w:val="0"/>
          <w:numId w:val="22"/>
        </w:numPr>
        <w:rPr>
          <w:rFonts w:cs="Arial"/>
        </w:rPr>
      </w:pPr>
      <w:r w:rsidRPr="00BB135C">
        <w:rPr>
          <w:rFonts w:cs="Arial"/>
        </w:rPr>
        <w:t>offshore construction, repair and installation techniques and technologies</w:t>
      </w:r>
    </w:p>
    <w:p w14:paraId="714AB033" w14:textId="77777777" w:rsidR="005A6EA6" w:rsidRPr="00BB135C" w:rsidRDefault="005A6EA6" w:rsidP="005A6EA6">
      <w:pPr>
        <w:pStyle w:val="Recuodecorpodetexto"/>
        <w:numPr>
          <w:ilvl w:val="0"/>
          <w:numId w:val="22"/>
        </w:numPr>
        <w:rPr>
          <w:rFonts w:cs="Arial"/>
        </w:rPr>
      </w:pPr>
      <w:r w:rsidRPr="00BB135C">
        <w:rPr>
          <w:rFonts w:cs="Arial"/>
        </w:rPr>
        <w:t>deterioration, damage evaluation, and mitigation</w:t>
      </w:r>
    </w:p>
    <w:p w14:paraId="5956994D" w14:textId="77777777" w:rsidR="005A6EA6" w:rsidRPr="00BB135C" w:rsidRDefault="005A6EA6" w:rsidP="005A6EA6">
      <w:pPr>
        <w:pStyle w:val="Recuodecorpodetexto"/>
        <w:numPr>
          <w:ilvl w:val="0"/>
          <w:numId w:val="22"/>
        </w:numPr>
        <w:rPr>
          <w:rFonts w:cs="Arial"/>
        </w:rPr>
      </w:pPr>
      <w:r w:rsidRPr="00BB135C">
        <w:rPr>
          <w:rFonts w:cs="Arial"/>
        </w:rPr>
        <w:t>the differences between design and assessment engineering</w:t>
      </w:r>
    </w:p>
    <w:p w14:paraId="6A43F3B7" w14:textId="77777777" w:rsidR="005A6EA6" w:rsidRPr="00BB135C" w:rsidRDefault="005A6EA6" w:rsidP="005A6EA6">
      <w:pPr>
        <w:pStyle w:val="Recuodecorpodetexto"/>
        <w:numPr>
          <w:ilvl w:val="0"/>
          <w:numId w:val="22"/>
        </w:numPr>
        <w:rPr>
          <w:rFonts w:cs="Arial"/>
        </w:rPr>
      </w:pPr>
      <w:r w:rsidRPr="00BB135C">
        <w:rPr>
          <w:rFonts w:cs="Arial"/>
        </w:rPr>
        <w:t>risks to offshore structures</w:t>
      </w:r>
    </w:p>
    <w:p w14:paraId="4BE99E07" w14:textId="77777777" w:rsidR="005A6EA6" w:rsidRPr="00BB135C" w:rsidRDefault="005A6EA6" w:rsidP="005A6EA6">
      <w:pPr>
        <w:pStyle w:val="Recuodecorpodetexto"/>
        <w:numPr>
          <w:ilvl w:val="0"/>
          <w:numId w:val="22"/>
        </w:numPr>
        <w:rPr>
          <w:rFonts w:cs="Arial"/>
        </w:rPr>
      </w:pPr>
      <w:r w:rsidRPr="00BB135C">
        <w:rPr>
          <w:rFonts w:cs="Arial"/>
        </w:rPr>
        <w:t>offshore inspection and construction planning, tools and techniques</w:t>
      </w:r>
    </w:p>
    <w:p w14:paraId="5C60579F" w14:textId="77777777" w:rsidR="005A6EA6" w:rsidRPr="00BB135C" w:rsidRDefault="005A6EA6" w:rsidP="005A6EA6">
      <w:pPr>
        <w:pStyle w:val="Recuodecorpodetexto"/>
        <w:numPr>
          <w:ilvl w:val="0"/>
          <w:numId w:val="22"/>
        </w:numPr>
        <w:rPr>
          <w:rFonts w:cs="Arial"/>
        </w:rPr>
      </w:pPr>
      <w:r w:rsidRPr="00BB135C">
        <w:rPr>
          <w:rFonts w:cs="Arial"/>
        </w:rPr>
        <w:t>the general inspection findings in the offshore industry</w:t>
      </w:r>
    </w:p>
    <w:p w14:paraId="770E49DF" w14:textId="77777777" w:rsidR="005A6EA6" w:rsidRPr="00BB135C" w:rsidRDefault="005A6EA6" w:rsidP="005A6EA6">
      <w:pPr>
        <w:pStyle w:val="Recuodecorpodetexto"/>
        <w:numPr>
          <w:ilvl w:val="0"/>
          <w:numId w:val="22"/>
        </w:numPr>
        <w:rPr>
          <w:rFonts w:cs="Arial"/>
        </w:rPr>
      </w:pPr>
      <w:r w:rsidRPr="00BB135C">
        <w:rPr>
          <w:rFonts w:cs="Arial"/>
        </w:rPr>
        <w:t>anomalies that may trigger additional inspection or analysis</w:t>
      </w:r>
    </w:p>
    <w:p w14:paraId="7A34EB6A" w14:textId="77777777" w:rsidR="005A6EA6" w:rsidRPr="00BB135C" w:rsidRDefault="005A6EA6" w:rsidP="005A6EA6">
      <w:pPr>
        <w:pStyle w:val="Recuodecorpodetexto"/>
        <w:numPr>
          <w:ilvl w:val="0"/>
          <w:numId w:val="22"/>
        </w:numPr>
        <w:rPr>
          <w:rFonts w:cs="Arial"/>
        </w:rPr>
      </w:pPr>
      <w:r w:rsidRPr="00BB135C">
        <w:rPr>
          <w:rFonts w:cs="Arial"/>
        </w:rPr>
        <w:t>regulations pertaining to the SIM plan</w:t>
      </w:r>
    </w:p>
    <w:p w14:paraId="5B384801" w14:textId="1309D0E5" w:rsidR="005A6EA6" w:rsidRPr="00BB135C" w:rsidRDefault="005A6EA6" w:rsidP="005A6EA6">
      <w:pPr>
        <w:pStyle w:val="Recuodecorpodetexto"/>
        <w:rPr>
          <w:rFonts w:cs="Arial"/>
        </w:rPr>
      </w:pPr>
      <w:r w:rsidRPr="00BB135C">
        <w:rPr>
          <w:rFonts w:cs="Arial"/>
        </w:rPr>
        <w:t>The resumes highlighting the competencies and qualifications of the key IntelliSIMS staff, responsible for leading the implementation of the</w:t>
      </w:r>
      <w:r>
        <w:rPr>
          <w:rFonts w:cs="Arial"/>
        </w:rPr>
        <w:t xml:space="preserve"> </w:t>
      </w:r>
      <w:r w:rsidR="00257578">
        <w:rPr>
          <w:rFonts w:cs="Arial"/>
        </w:rPr>
        <w:t>&lt;&lt;[report.Operator.CompanyAbbreviation]&gt;&gt;</w:t>
      </w:r>
      <w:r w:rsidRPr="00BB135C">
        <w:rPr>
          <w:rFonts w:cs="Arial"/>
        </w:rPr>
        <w:t xml:space="preserve"> </w:t>
      </w:r>
      <w:r>
        <w:rPr>
          <w:rFonts w:cs="Arial"/>
        </w:rPr>
        <w:t xml:space="preserve"> </w:t>
      </w:r>
      <w:r w:rsidRPr="00BB135C">
        <w:rPr>
          <w:rFonts w:cs="Arial"/>
        </w:rPr>
        <w:t xml:space="preserve">risk based SIM Program, are attached; see Attachment </w:t>
      </w:r>
      <w:r>
        <w:rPr>
          <w:rFonts w:cs="Arial"/>
        </w:rPr>
        <w:t>4</w:t>
      </w:r>
      <w:r w:rsidRPr="00BB135C">
        <w:rPr>
          <w:rFonts w:cs="Arial"/>
        </w:rPr>
        <w:t>.  The</w:t>
      </w:r>
      <w:r>
        <w:rPr>
          <w:rFonts w:cs="Arial"/>
        </w:rPr>
        <w:t xml:space="preserve"> </w:t>
      </w:r>
      <w:r w:rsidR="00257578">
        <w:rPr>
          <w:rFonts w:cs="Arial"/>
        </w:rPr>
        <w:t>&lt;&lt;[report.Operator.CompanyAbbreviation]&gt;&gt;</w:t>
      </w:r>
      <w:r>
        <w:rPr>
          <w:rFonts w:cs="Arial"/>
        </w:rPr>
        <w:t xml:space="preserve"> </w:t>
      </w:r>
      <w:r w:rsidRPr="00BB135C">
        <w:rPr>
          <w:rFonts w:cs="Arial"/>
        </w:rPr>
        <w:t xml:space="preserve">SIM Program Owner </w:t>
      </w:r>
      <w:r w:rsidR="00257578">
        <w:rPr>
          <w:rFonts w:cs="Arial"/>
        </w:rPr>
        <w:t xml:space="preserve">&lt;&lt;[report.Operator.ResponsiblePerson]&gt;&gt;  </w:t>
      </w:r>
      <w:r w:rsidRPr="00BB135C">
        <w:rPr>
          <w:rFonts w:cs="Arial"/>
        </w:rPr>
        <w:t xml:space="preserve">has reviewed the plan at each stage of its development and provided technical endorsement and approval.  His internal technical assurance process included blind spot-checks of the IntelliSIMS Robustness Methodology (Attachment </w:t>
      </w:r>
      <w:r>
        <w:rPr>
          <w:rFonts w:cs="Arial"/>
        </w:rPr>
        <w:t>3</w:t>
      </w:r>
      <w:r w:rsidRPr="00BB135C">
        <w:rPr>
          <w:rFonts w:cs="Arial"/>
        </w:rPr>
        <w:t>) predicted RSRs as compared to results from known structural assessment ultimate strength analyses results.  The comparison exercise/validation is discussed in Section 3.2.</w:t>
      </w:r>
    </w:p>
    <w:p w14:paraId="192F2A01" w14:textId="77777777" w:rsidR="005A6EA6" w:rsidRPr="00BB135C" w:rsidRDefault="005A6EA6" w:rsidP="005A6EA6">
      <w:pPr>
        <w:pStyle w:val="Recuodecorpodetexto"/>
        <w:rPr>
          <w:rFonts w:cs="Arial"/>
        </w:rPr>
      </w:pPr>
    </w:p>
    <w:p w14:paraId="416B2175" w14:textId="77777777" w:rsidR="005A6EA6" w:rsidRPr="00BB135C" w:rsidRDefault="005A6EA6" w:rsidP="005A6EA6">
      <w:pPr>
        <w:pStyle w:val="Recuodecorpodetexto"/>
        <w:rPr>
          <w:rFonts w:cs="Arial"/>
        </w:rPr>
      </w:pPr>
      <w:r w:rsidRPr="00BB135C">
        <w:rPr>
          <w:rFonts w:cs="Arial"/>
        </w:rPr>
        <w:t xml:space="preserve"> </w:t>
      </w:r>
    </w:p>
    <w:p w14:paraId="45EF6F14" w14:textId="77777777" w:rsidR="005A6EA6" w:rsidRPr="00BB135C" w:rsidRDefault="005A6EA6" w:rsidP="005A6EA6"/>
    <w:p w14:paraId="0D85297C" w14:textId="77777777" w:rsidR="005A6EA6" w:rsidRPr="00BB135C" w:rsidRDefault="005A6EA6" w:rsidP="005A6EA6"/>
    <w:p w14:paraId="48953E02" w14:textId="77777777" w:rsidR="005A6EA6" w:rsidRPr="00BB135C" w:rsidRDefault="005A6EA6" w:rsidP="005A6EA6"/>
    <w:p w14:paraId="2078A2E7" w14:textId="77777777" w:rsidR="005A6EA6" w:rsidRPr="00BB135C" w:rsidRDefault="005A6EA6" w:rsidP="005A6EA6">
      <w:pPr>
        <w:pStyle w:val="Ttulo1"/>
        <w:rPr>
          <w:rFonts w:ascii="Arial" w:hAnsi="Arial" w:cs="Arial"/>
        </w:rPr>
      </w:pPr>
      <w:bookmarkStart w:id="15" w:name="_Toc449364810"/>
      <w:r w:rsidRPr="00BB135C">
        <w:rPr>
          <w:rFonts w:ascii="Arial" w:hAnsi="Arial" w:cs="Arial"/>
        </w:rPr>
        <w:lastRenderedPageBreak/>
        <w:t>SIM – Risk Based Inspection Planning</w:t>
      </w:r>
      <w:bookmarkEnd w:id="15"/>
      <w:r w:rsidRPr="00BB135C">
        <w:rPr>
          <w:rFonts w:ascii="Arial" w:hAnsi="Arial" w:cs="Arial"/>
        </w:rPr>
        <w:t xml:space="preserve">  </w:t>
      </w:r>
    </w:p>
    <w:p w14:paraId="4F0E3908" w14:textId="77777777" w:rsidR="005A6EA6" w:rsidRPr="00BB135C" w:rsidRDefault="005A6EA6" w:rsidP="005A6EA6">
      <w:pPr>
        <w:pStyle w:val="Ttulo2"/>
      </w:pPr>
      <w:bookmarkStart w:id="16" w:name="_Toc449364811"/>
      <w:r w:rsidRPr="00BB135C">
        <w:t>Data</w:t>
      </w:r>
      <w:bookmarkEnd w:id="16"/>
    </w:p>
    <w:p w14:paraId="6FAEBBD3" w14:textId="77777777" w:rsidR="005A6EA6" w:rsidRPr="00BB135C" w:rsidRDefault="005A6EA6" w:rsidP="005A6EA6">
      <w:pPr>
        <w:pStyle w:val="Recuodecorpodetexto"/>
        <w:rPr>
          <w:rFonts w:cs="Arial"/>
        </w:rPr>
      </w:pPr>
      <w:r w:rsidRPr="00BB135C">
        <w:rPr>
          <w:rFonts w:cs="Arial"/>
        </w:rPr>
        <w:t>The SIM process begins with the collation of data necessary to understand the structural integrity of the platforms.  The key data that was collated and validated for use in the study was as follows:</w:t>
      </w:r>
    </w:p>
    <w:p w14:paraId="1D687847" w14:textId="77777777" w:rsidR="005A6EA6" w:rsidRPr="00BB135C" w:rsidRDefault="005A6EA6" w:rsidP="005A6EA6">
      <w:pPr>
        <w:pStyle w:val="Recuodecorpodetexto"/>
        <w:numPr>
          <w:ilvl w:val="0"/>
          <w:numId w:val="23"/>
        </w:numPr>
        <w:rPr>
          <w:rFonts w:cs="Arial"/>
        </w:rPr>
      </w:pPr>
      <w:r w:rsidRPr="00BB135C">
        <w:rPr>
          <w:rFonts w:cs="Arial"/>
        </w:rPr>
        <w:t xml:space="preserve">Most recent (2015) OSTS report.  </w:t>
      </w:r>
    </w:p>
    <w:p w14:paraId="4BDB018D" w14:textId="77777777" w:rsidR="005A6EA6" w:rsidRPr="00BB135C" w:rsidRDefault="005A6EA6" w:rsidP="005A6EA6">
      <w:pPr>
        <w:pStyle w:val="Recuodecorpodetexto"/>
        <w:numPr>
          <w:ilvl w:val="0"/>
          <w:numId w:val="23"/>
        </w:numPr>
        <w:rPr>
          <w:rFonts w:cs="Arial"/>
        </w:rPr>
      </w:pPr>
      <w:r w:rsidRPr="00BB135C">
        <w:rPr>
          <w:rFonts w:cs="Arial"/>
        </w:rPr>
        <w:t>Most recent (2015) Topsides (API Level 1) Inspection Reports</w:t>
      </w:r>
    </w:p>
    <w:p w14:paraId="2BD75C2F" w14:textId="77777777" w:rsidR="005A6EA6" w:rsidRPr="00BB135C" w:rsidRDefault="005A6EA6" w:rsidP="005A6EA6">
      <w:pPr>
        <w:pStyle w:val="Recuodecorpodetexto"/>
        <w:numPr>
          <w:ilvl w:val="0"/>
          <w:numId w:val="23"/>
        </w:numPr>
        <w:rPr>
          <w:rFonts w:cs="Arial"/>
        </w:rPr>
      </w:pPr>
      <w:r w:rsidRPr="00BB135C">
        <w:rPr>
          <w:rFonts w:cs="Arial"/>
        </w:rPr>
        <w:t>Most recent Underwater (API Level II/III/IV) Inspection Report(s)</w:t>
      </w:r>
    </w:p>
    <w:p w14:paraId="7775E645" w14:textId="77777777" w:rsidR="00DA0C20" w:rsidRDefault="005A6EA6" w:rsidP="005A6EA6">
      <w:pPr>
        <w:pStyle w:val="Body"/>
        <w:numPr>
          <w:ilvl w:val="0"/>
          <w:numId w:val="23"/>
        </w:numPr>
        <w:rPr>
          <w:rFonts w:ascii="Arial" w:hAnsi="Arial" w:cs="Arial"/>
          <w:spacing w:val="-2"/>
          <w:lang w:val="en-US"/>
        </w:rPr>
      </w:pPr>
      <w:r w:rsidRPr="003248B0">
        <w:rPr>
          <w:rFonts w:ascii="Arial" w:hAnsi="Arial" w:cs="Arial"/>
          <w:spacing w:val="-2"/>
          <w:lang w:val="en-US"/>
        </w:rPr>
        <w:t xml:space="preserve">Where already available, true site-specific metocean data that has been generated by a competent metocean specialist in accordance with the methodology described in API RP 2MET.  In lieu of this the site-specific long term N-year metocean data is generated by IntelliSIMS metocean/hydrodynamic specialists in accordance with the provisions of API RP 2INTMET.  It is recognized that API RP 2MET now supersedes 2INT MET however for assessment of existing structures the curves for criteria development in 2MET are unduly conservative compared to site-specific data.  Further the 2MET document provides no means to transition criteria between different regions across the GOM.  For these reasons the provisions of 2 INT MET are considered better representation of actual site-specific data while still maintaining a suitable degree of conservatism. </w:t>
      </w:r>
    </w:p>
    <w:p w14:paraId="7FF8485E" w14:textId="010FD803" w:rsidR="005A6EA6" w:rsidRPr="00BB135C" w:rsidRDefault="005A6EA6" w:rsidP="005A6EA6">
      <w:pPr>
        <w:pStyle w:val="Body"/>
        <w:numPr>
          <w:ilvl w:val="0"/>
          <w:numId w:val="23"/>
        </w:numPr>
        <w:rPr>
          <w:rFonts w:ascii="Arial" w:hAnsi="Arial" w:cs="Arial"/>
          <w:spacing w:val="-2"/>
          <w:lang w:val="en-US"/>
        </w:rPr>
      </w:pPr>
      <w:r w:rsidRPr="00BB135C">
        <w:rPr>
          <w:rFonts w:ascii="Arial" w:hAnsi="Arial" w:cs="Arial"/>
          <w:spacing w:val="-2"/>
          <w:lang w:val="en-US"/>
        </w:rPr>
        <w:t>Where already available, structural assessment reports for platforms that have been assessed and RSR’s developed.  It is necessary that the platform failure mechanism is properly understood and documented.</w:t>
      </w:r>
    </w:p>
    <w:p w14:paraId="72FD416C" w14:textId="77777777" w:rsidR="005A6EA6" w:rsidRPr="00BB135C" w:rsidRDefault="005A6EA6" w:rsidP="005A6EA6">
      <w:pPr>
        <w:pStyle w:val="Body"/>
        <w:numPr>
          <w:ilvl w:val="0"/>
          <w:numId w:val="23"/>
        </w:numPr>
        <w:rPr>
          <w:rFonts w:ascii="Arial" w:hAnsi="Arial" w:cs="Arial"/>
          <w:spacing w:val="-2"/>
          <w:lang w:val="en-US"/>
        </w:rPr>
      </w:pPr>
      <w:r w:rsidRPr="00BB135C">
        <w:rPr>
          <w:rFonts w:ascii="Arial" w:hAnsi="Arial" w:cs="Arial"/>
          <w:spacing w:val="-2"/>
          <w:lang w:val="en-US"/>
        </w:rPr>
        <w:t>Platform structural characteristic, functional and appurtenance data (permits/drawings etc. where available).</w:t>
      </w:r>
    </w:p>
    <w:p w14:paraId="78C3AF10" w14:textId="1C605CA0" w:rsidR="005A6EA6" w:rsidRPr="00BB135C" w:rsidRDefault="00257578" w:rsidP="005A6EA6">
      <w:pPr>
        <w:pStyle w:val="Body"/>
        <w:numPr>
          <w:ilvl w:val="0"/>
          <w:numId w:val="23"/>
        </w:numPr>
        <w:rPr>
          <w:rFonts w:ascii="Arial" w:hAnsi="Arial" w:cs="Arial"/>
          <w:spacing w:val="-2"/>
          <w:lang w:val="en-US"/>
        </w:rPr>
      </w:pPr>
      <w:r>
        <w:rPr>
          <w:rFonts w:cs="Arial"/>
        </w:rPr>
        <w:t>&lt;&lt;[report.Operator.CompanyAbbreviation]&gt;&gt;</w:t>
      </w:r>
      <w:r w:rsidR="005A6EA6">
        <w:rPr>
          <w:rFonts w:cs="Arial"/>
        </w:rPr>
        <w:t xml:space="preserve">’s </w:t>
      </w:r>
      <w:r w:rsidR="005A6EA6" w:rsidRPr="00BB135C">
        <w:rPr>
          <w:rFonts w:ascii="Arial" w:hAnsi="Arial" w:cs="Arial"/>
          <w:spacing w:val="-2"/>
          <w:lang w:val="en-US"/>
        </w:rPr>
        <w:t>consequence definitions for their GOM owned/operated platforms.</w:t>
      </w:r>
    </w:p>
    <w:p w14:paraId="061FE922" w14:textId="77777777" w:rsidR="005A6EA6" w:rsidRPr="00BB135C" w:rsidRDefault="005A6EA6" w:rsidP="005A6EA6">
      <w:pPr>
        <w:pStyle w:val="Recuodecorpodetexto"/>
        <w:rPr>
          <w:rFonts w:cs="Arial"/>
        </w:rPr>
      </w:pPr>
      <w:r w:rsidRPr="00BB135C">
        <w:rPr>
          <w:rFonts w:cs="Arial"/>
        </w:rPr>
        <w:t>All SIM data including inspection and assessment reports are uploaded to and managed within the IntelliSIMS in-house</w:t>
      </w:r>
      <w:r w:rsidRPr="009C14F8">
        <w:rPr>
          <w:rFonts w:cs="Arial"/>
        </w:rPr>
        <w:t xml:space="preserve"> iSIM-app</w:t>
      </w:r>
      <w:r w:rsidRPr="00BB135C">
        <w:rPr>
          <w:rFonts w:cs="Arial"/>
        </w:rPr>
        <w:t xml:space="preserve"> for immediate retrieval and review by the evaluating structural integrity engineer(s).</w:t>
      </w:r>
    </w:p>
    <w:p w14:paraId="113F7B9F" w14:textId="77777777" w:rsidR="005A6EA6" w:rsidRPr="00BB135C" w:rsidRDefault="005A6EA6" w:rsidP="005A6EA6">
      <w:pPr>
        <w:pStyle w:val="Ttulo2"/>
      </w:pPr>
      <w:bookmarkStart w:id="17" w:name="_Toc449364812"/>
      <w:r w:rsidRPr="00BB135C">
        <w:t>Evaluation</w:t>
      </w:r>
      <w:bookmarkEnd w:id="17"/>
    </w:p>
    <w:p w14:paraId="4B763410" w14:textId="77777777" w:rsidR="005A6EA6" w:rsidRPr="00BB135C" w:rsidRDefault="005A6EA6" w:rsidP="005A6EA6">
      <w:pPr>
        <w:pStyle w:val="Recuodecorpodetexto"/>
        <w:rPr>
          <w:rFonts w:cs="Arial"/>
        </w:rPr>
      </w:pPr>
      <w:r w:rsidRPr="00BB135C">
        <w:rPr>
          <w:rFonts w:cs="Arial"/>
        </w:rPr>
        <w:t xml:space="preserve">The second step in the SIM process is the engineering evaluation of the validated data by competent structural integrity engineering specialists within IntelliSIMS.  This evaluation process is specific to the probability of failure assessment and relates to every platform.  It </w:t>
      </w:r>
      <w:r w:rsidRPr="00BB135C">
        <w:rPr>
          <w:rFonts w:cs="Arial"/>
        </w:rPr>
        <w:lastRenderedPageBreak/>
        <w:t>is in addition to the prior year topsides and underwater inspection evaluations used to develop the OSTS report.</w:t>
      </w:r>
    </w:p>
    <w:p w14:paraId="10B83796" w14:textId="77777777" w:rsidR="005A6EA6" w:rsidRPr="00BB135C" w:rsidRDefault="005A6EA6" w:rsidP="005A6EA6">
      <w:pPr>
        <w:pStyle w:val="Ttulo3"/>
        <w:tabs>
          <w:tab w:val="clear" w:pos="2552"/>
          <w:tab w:val="clear" w:pos="3402"/>
          <w:tab w:val="clear" w:pos="5260"/>
          <w:tab w:val="clear" w:pos="9072"/>
        </w:tabs>
        <w:ind w:left="1530" w:hanging="720"/>
      </w:pPr>
      <w:r w:rsidRPr="00BB135C">
        <w:t>Consequence Assessment</w:t>
      </w:r>
    </w:p>
    <w:p w14:paraId="06392CF1" w14:textId="77777777" w:rsidR="005A6EA6" w:rsidRPr="00BB135C" w:rsidRDefault="005A6EA6" w:rsidP="005A6EA6">
      <w:pPr>
        <w:pStyle w:val="Recuodecorpodetexto"/>
        <w:rPr>
          <w:rFonts w:cs="Arial"/>
        </w:rPr>
      </w:pPr>
      <w:r w:rsidRPr="00BB135C">
        <w:rPr>
          <w:rFonts w:cs="Arial"/>
        </w:rPr>
        <w:t xml:space="preserve">The consequence assessment of the platform was initially carried out in accordance with API recommended practice [1].  Guidance in determination of thresholds for life-safety, environmental and other consequences is taken from BSEE published guidelines and in accordance with the IntelliSIMS Procedure for Underwater Inspection Planning (see Attachment </w:t>
      </w:r>
      <w:r>
        <w:rPr>
          <w:rFonts w:cs="Arial"/>
        </w:rPr>
        <w:t>3</w:t>
      </w:r>
      <w:r w:rsidRPr="00BB135C">
        <w:rPr>
          <w:rFonts w:cs="Arial"/>
        </w:rPr>
        <w:t>). The consequence assessment confirmed platform API consequences (Exposure Categories) to be consistent with those reported in the 2015 OSTS report.  Per API practice and BSEE reporting convention each platform is assigned an Exposure Category, as follows:</w:t>
      </w:r>
    </w:p>
    <w:p w14:paraId="5A7DDCE9" w14:textId="77777777" w:rsidR="005A6EA6" w:rsidRPr="00BB135C" w:rsidRDefault="005A6EA6" w:rsidP="005A6EA6">
      <w:pPr>
        <w:pStyle w:val="Recuodecorpodetexto"/>
        <w:tabs>
          <w:tab w:val="clear" w:pos="851"/>
        </w:tabs>
        <w:ind w:left="1350"/>
        <w:rPr>
          <w:rFonts w:cs="Arial"/>
        </w:rPr>
      </w:pPr>
      <w:r w:rsidRPr="00BB135C">
        <w:rPr>
          <w:rFonts w:cs="Arial"/>
        </w:rPr>
        <w:t>L1: High consequence</w:t>
      </w:r>
    </w:p>
    <w:p w14:paraId="2990BBCD" w14:textId="77777777" w:rsidR="005A6EA6" w:rsidRPr="00BB135C" w:rsidRDefault="005A6EA6" w:rsidP="005A6EA6">
      <w:pPr>
        <w:pStyle w:val="Recuodecorpodetexto"/>
        <w:tabs>
          <w:tab w:val="clear" w:pos="851"/>
        </w:tabs>
        <w:ind w:left="1350"/>
        <w:rPr>
          <w:rFonts w:cs="Arial"/>
        </w:rPr>
      </w:pPr>
      <w:r w:rsidRPr="00BB135C">
        <w:rPr>
          <w:rFonts w:cs="Arial"/>
        </w:rPr>
        <w:t>L2: Medium consequence</w:t>
      </w:r>
    </w:p>
    <w:p w14:paraId="30816331" w14:textId="77777777" w:rsidR="005A6EA6" w:rsidRPr="00BB135C" w:rsidRDefault="005A6EA6" w:rsidP="005A6EA6">
      <w:pPr>
        <w:pStyle w:val="Recuodecorpodetexto"/>
        <w:tabs>
          <w:tab w:val="clear" w:pos="851"/>
        </w:tabs>
        <w:ind w:left="1350"/>
        <w:rPr>
          <w:rFonts w:cs="Arial"/>
        </w:rPr>
      </w:pPr>
      <w:r w:rsidRPr="00BB135C">
        <w:rPr>
          <w:rFonts w:cs="Arial"/>
        </w:rPr>
        <w:t>L3: Low consequence</w:t>
      </w:r>
    </w:p>
    <w:p w14:paraId="6EC71FB9" w14:textId="77777777" w:rsidR="005A6EA6" w:rsidRPr="00BB135C" w:rsidRDefault="005A6EA6" w:rsidP="005A6EA6">
      <w:pPr>
        <w:pStyle w:val="Ttulo3"/>
        <w:tabs>
          <w:tab w:val="clear" w:pos="2552"/>
          <w:tab w:val="clear" w:pos="3402"/>
          <w:tab w:val="clear" w:pos="5260"/>
          <w:tab w:val="clear" w:pos="9072"/>
        </w:tabs>
        <w:ind w:left="1530" w:hanging="720"/>
      </w:pPr>
      <w:r w:rsidRPr="00BB135C">
        <w:t>Probability of Failure (PoF) Assessment</w:t>
      </w:r>
    </w:p>
    <w:p w14:paraId="6818DCA3" w14:textId="77777777" w:rsidR="005A6EA6" w:rsidRDefault="005A6EA6" w:rsidP="005A6EA6">
      <w:pPr>
        <w:pStyle w:val="Recuodecorpodetexto"/>
        <w:rPr>
          <w:rFonts w:cs="Arial"/>
          <w:lang w:val="en-GB"/>
        </w:rPr>
      </w:pPr>
      <w:r w:rsidRPr="00BB135C">
        <w:rPr>
          <w:rFonts w:cs="Arial"/>
        </w:rPr>
        <w:t xml:space="preserve">The probability of failure (PoF) of the platform is determined for both the sudden hurricane; where the platform may be manned during the event, and for the full population hurricane, where the platform is un-manned during the event.  For all platforms the PoF is estimated using the IntelliSIMS iSIM-App.  The PoF methodology integrated within the iSIMS-App is described in the iSIMS Procedure for Underwater Inspection Planning [4].  The methodology </w:t>
      </w:r>
      <w:r w:rsidRPr="00BB135C">
        <w:rPr>
          <w:rFonts w:cs="Arial"/>
          <w:lang w:val="en-GB"/>
        </w:rPr>
        <w:t>has been developed through industry experience with failures and survivals of platforms during extreme storm and hurricane events.  The methodology combines the most recent 2015 update to a widely adopted qualitative rule-based robustness estimate with a platform specific extreme hazard curve representin</w:t>
      </w:r>
      <w:r w:rsidRPr="006B3CF9">
        <w:rPr>
          <w:rFonts w:cs="Arial"/>
          <w:lang w:val="en-GB"/>
        </w:rPr>
        <w:t>g the load on the platform from the extreme full-population and sudden hurricane events.  The methodology takes explicit account of the critical wave-in-deck loading on the structure.  Application of the methodology requires a detailed evaluation of the condition of the platform to determine if existing deterioration, damage and/or anomalies are collectively significant enough to warrant a downgrading of the PoF of the platform.</w:t>
      </w:r>
      <w:r>
        <w:rPr>
          <w:rFonts w:cs="Arial"/>
          <w:lang w:val="en-GB"/>
        </w:rPr>
        <w:t xml:space="preserve">  </w:t>
      </w:r>
      <w:r w:rsidRPr="008E386A">
        <w:rPr>
          <w:rFonts w:cs="Arial"/>
          <w:lang w:val="en-GB"/>
        </w:rPr>
        <w:fldChar w:fldCharType="begin"/>
      </w:r>
      <w:r w:rsidRPr="008E386A">
        <w:rPr>
          <w:rFonts w:cs="Arial"/>
          <w:lang w:val="en-GB"/>
        </w:rPr>
        <w:instrText xml:space="preserve"> REF _Ref442791997 \h  \* MERGEFORMAT </w:instrText>
      </w:r>
      <w:r w:rsidRPr="008E386A">
        <w:rPr>
          <w:rFonts w:cs="Arial"/>
          <w:lang w:val="en-GB"/>
        </w:rPr>
      </w:r>
      <w:r w:rsidRPr="008E386A">
        <w:rPr>
          <w:rFonts w:cs="Arial"/>
          <w:lang w:val="en-GB"/>
        </w:rPr>
        <w:fldChar w:fldCharType="separate"/>
      </w:r>
      <w:r w:rsidRPr="00A120A0">
        <w:rPr>
          <w:rFonts w:cs="Arial"/>
        </w:rPr>
        <w:t xml:space="preserve">Table </w:t>
      </w:r>
      <w:r w:rsidRPr="00A120A0">
        <w:rPr>
          <w:rFonts w:cs="Arial"/>
          <w:noProof/>
        </w:rPr>
        <w:t>3.2</w:t>
      </w:r>
      <w:r w:rsidRPr="00A120A0">
        <w:rPr>
          <w:rFonts w:cs="Arial"/>
          <w:noProof/>
        </w:rPr>
        <w:noBreakHyphen/>
        <w:t>2</w:t>
      </w:r>
      <w:r w:rsidRPr="008E386A">
        <w:rPr>
          <w:rFonts w:cs="Arial"/>
          <w:lang w:val="en-GB"/>
        </w:rPr>
        <w:fldChar w:fldCharType="end"/>
      </w:r>
      <w:r w:rsidRPr="006B3CF9">
        <w:rPr>
          <w:rFonts w:cs="Arial"/>
          <w:lang w:val="en-GB"/>
        </w:rPr>
        <w:t xml:space="preserve"> notates if the platform has a condition penalty due to significant damage.  This relies on the expert judgement of the IntelliSIMS structural integrity specialists and is validated through dialogue with the owner/operator.</w:t>
      </w:r>
    </w:p>
    <w:p w14:paraId="1CD550BA" w14:textId="77777777" w:rsidR="005A6EA6" w:rsidRPr="00BB135C" w:rsidRDefault="005A6EA6" w:rsidP="005A6EA6">
      <w:pPr>
        <w:pStyle w:val="Recuodecorpodetexto"/>
        <w:rPr>
          <w:rFonts w:cs="Arial"/>
          <w:lang w:val="en-GB"/>
        </w:rPr>
      </w:pPr>
      <w:r w:rsidRPr="00BB135C">
        <w:rPr>
          <w:rFonts w:cs="Arial"/>
          <w:lang w:val="en-GB"/>
        </w:rPr>
        <w:t xml:space="preserve">Where structural assessments of platforms have been carried out the results of these studies are evaluated by IntelliSIMS assessment analyses specialists, led by Dr. Kaisheng Chen, see attached resume.  In cases where the results were adequately reported and considered to be representative of the structural failure mechanism of the platform the RSR is used to override the rule-based methodology within the iSIM-App.  </w:t>
      </w:r>
    </w:p>
    <w:p w14:paraId="3E86BE8C" w14:textId="77777777" w:rsidR="005A6EA6" w:rsidRPr="00BB135C" w:rsidRDefault="005A6EA6" w:rsidP="005A6EA6">
      <w:pPr>
        <w:pStyle w:val="Recuodecorpodetexto"/>
        <w:rPr>
          <w:rFonts w:cs="Arial"/>
          <w:lang w:val="en-GB"/>
        </w:rPr>
      </w:pPr>
      <w:r w:rsidRPr="00BB135C">
        <w:rPr>
          <w:rFonts w:cs="Arial"/>
          <w:lang w:val="en-GB"/>
        </w:rPr>
        <w:t xml:space="preserve">The results of the IntelliSIMS assessment of the structural PoF for full-population hurricane and sudden hurricane events are given in </w:t>
      </w:r>
      <w:r w:rsidRPr="00BB135C">
        <w:rPr>
          <w:rFonts w:cs="Arial"/>
          <w:lang w:val="en-GB"/>
        </w:rPr>
        <w:fldChar w:fldCharType="begin"/>
      </w:r>
      <w:r w:rsidRPr="00BB135C">
        <w:rPr>
          <w:rFonts w:cs="Arial"/>
          <w:lang w:val="en-GB"/>
        </w:rPr>
        <w:instrText xml:space="preserve"> REF _Ref442791997 \h  \* MERGEFORMAT </w:instrText>
      </w:r>
      <w:r w:rsidRPr="00BB135C">
        <w:rPr>
          <w:rFonts w:cs="Arial"/>
          <w:lang w:val="en-GB"/>
        </w:rPr>
      </w:r>
      <w:r w:rsidRPr="00BB135C">
        <w:rPr>
          <w:rFonts w:cs="Arial"/>
          <w:lang w:val="en-GB"/>
        </w:rPr>
        <w:fldChar w:fldCharType="separate"/>
      </w:r>
      <w:r w:rsidRPr="00A120A0">
        <w:rPr>
          <w:rFonts w:cs="Arial"/>
        </w:rPr>
        <w:t xml:space="preserve">Table </w:t>
      </w:r>
      <w:r w:rsidRPr="00A120A0">
        <w:rPr>
          <w:rFonts w:cs="Arial"/>
          <w:noProof/>
        </w:rPr>
        <w:t>3.2</w:t>
      </w:r>
      <w:r w:rsidRPr="00A120A0">
        <w:rPr>
          <w:rFonts w:cs="Arial"/>
          <w:noProof/>
        </w:rPr>
        <w:noBreakHyphen/>
        <w:t>2</w:t>
      </w:r>
      <w:r w:rsidRPr="00BB135C">
        <w:rPr>
          <w:rFonts w:cs="Arial"/>
          <w:lang w:val="en-GB"/>
        </w:rPr>
        <w:fldChar w:fldCharType="end"/>
      </w:r>
      <w:r w:rsidRPr="00BB135C">
        <w:rPr>
          <w:rFonts w:cs="Arial"/>
          <w:lang w:val="en-GB"/>
        </w:rPr>
        <w:t xml:space="preserve">.  The table shows the rule-based robustness score for the structure (A thru E), the associated calibrated RSR range, the RSR override where a validated assessment analysis exists and the resulting estimate of the </w:t>
      </w:r>
      <w:r w:rsidRPr="00BB135C">
        <w:rPr>
          <w:rFonts w:cs="Arial"/>
          <w:lang w:val="en-GB"/>
        </w:rPr>
        <w:lastRenderedPageBreak/>
        <w:t xml:space="preserve">structural PoF for the FPH.  </w:t>
      </w:r>
      <w:r>
        <w:rPr>
          <w:rFonts w:cs="Arial"/>
          <w:lang w:val="en-GB"/>
        </w:rPr>
        <w:t xml:space="preserve">Also shown is the RSR where the wave hits the deck (WID).   The SH PoF is also shown in the table for all structures, however since it relates to life-safety risk it is only applicable to manned structures.  </w:t>
      </w:r>
    </w:p>
    <w:tbl>
      <w:tblPr>
        <w:tblStyle w:val="Tabelacomgrade"/>
        <w:tblW w:w="10269" w:type="dxa"/>
        <w:tblInd w:w="-645" w:type="dxa"/>
        <w:tblLayout w:type="fixed"/>
        <w:tblLook w:val="04A0" w:firstRow="1" w:lastRow="0" w:firstColumn="1" w:lastColumn="0" w:noHBand="0" w:noVBand="1"/>
      </w:tblPr>
      <w:tblGrid>
        <w:gridCol w:w="1197"/>
        <w:gridCol w:w="1276"/>
        <w:gridCol w:w="1134"/>
        <w:gridCol w:w="1701"/>
        <w:gridCol w:w="851"/>
        <w:gridCol w:w="618"/>
        <w:gridCol w:w="663"/>
        <w:gridCol w:w="987"/>
        <w:gridCol w:w="708"/>
        <w:gridCol w:w="1134"/>
      </w:tblGrid>
      <w:tr w:rsidR="005A6EA6" w:rsidRPr="00BB135C" w14:paraId="5B013BB3" w14:textId="77777777" w:rsidTr="009C14F8">
        <w:trPr>
          <w:cnfStyle w:val="100000000000" w:firstRow="1" w:lastRow="0" w:firstColumn="0" w:lastColumn="0" w:oddVBand="0" w:evenVBand="0" w:oddHBand="0" w:evenHBand="0" w:firstRowFirstColumn="0" w:firstRowLastColumn="0" w:lastRowFirstColumn="0" w:lastRowLastColumn="0"/>
          <w:tblHeader/>
        </w:trPr>
        <w:tc>
          <w:tcPr>
            <w:tcW w:w="1197" w:type="dxa"/>
            <w:shd w:val="clear" w:color="auto" w:fill="F2F2F2" w:themeFill="background1" w:themeFillShade="F2"/>
            <w:vAlign w:val="center"/>
          </w:tcPr>
          <w:p w14:paraId="5248C591" w14:textId="77777777" w:rsidR="005A6EA6" w:rsidRPr="00BB135C" w:rsidRDefault="005A6EA6" w:rsidP="00D750EB">
            <w:pPr>
              <w:pStyle w:val="Recuodecorpodetexto"/>
              <w:spacing w:before="120" w:after="120"/>
              <w:ind w:left="0"/>
              <w:jc w:val="center"/>
              <w:rPr>
                <w:rFonts w:cs="Arial"/>
              </w:rPr>
            </w:pPr>
            <w:r w:rsidRPr="00BB135C">
              <w:rPr>
                <w:rFonts w:cs="Arial"/>
              </w:rPr>
              <w:t>Platform</w:t>
            </w:r>
          </w:p>
        </w:tc>
        <w:tc>
          <w:tcPr>
            <w:tcW w:w="1276" w:type="dxa"/>
            <w:shd w:val="clear" w:color="auto" w:fill="F2F2F2" w:themeFill="background1" w:themeFillShade="F2"/>
            <w:vAlign w:val="center"/>
          </w:tcPr>
          <w:p w14:paraId="4CD03B2B" w14:textId="77777777" w:rsidR="005A6EA6" w:rsidRPr="00BB135C" w:rsidRDefault="005A6EA6" w:rsidP="00D750EB">
            <w:pPr>
              <w:pStyle w:val="Recuodecorpodetexto"/>
              <w:spacing w:before="120" w:after="120"/>
              <w:ind w:left="-108" w:right="-102"/>
              <w:jc w:val="center"/>
              <w:rPr>
                <w:rFonts w:cs="Arial"/>
              </w:rPr>
            </w:pPr>
            <w:r w:rsidRPr="00BB135C">
              <w:rPr>
                <w:rFonts w:cs="Arial"/>
              </w:rPr>
              <w:t xml:space="preserve">Robustness </w:t>
            </w:r>
            <w:r>
              <w:rPr>
                <w:rFonts w:cs="Arial"/>
              </w:rPr>
              <w:t>Grade</w:t>
            </w:r>
          </w:p>
        </w:tc>
        <w:tc>
          <w:tcPr>
            <w:tcW w:w="1134" w:type="dxa"/>
            <w:shd w:val="clear" w:color="auto" w:fill="F2F2F2" w:themeFill="background1" w:themeFillShade="F2"/>
            <w:vAlign w:val="center"/>
          </w:tcPr>
          <w:p w14:paraId="6B7AC53F" w14:textId="77777777" w:rsidR="005A6EA6" w:rsidRPr="00BB135C" w:rsidRDefault="005A6EA6" w:rsidP="00D750EB">
            <w:pPr>
              <w:pStyle w:val="Recuodecorpodetexto"/>
              <w:spacing w:before="120" w:after="120"/>
              <w:ind w:left="-114" w:right="-156"/>
              <w:jc w:val="center"/>
              <w:rPr>
                <w:rFonts w:cs="Arial"/>
              </w:rPr>
            </w:pPr>
            <w:r w:rsidRPr="00BB135C">
              <w:rPr>
                <w:rFonts w:cs="Arial"/>
              </w:rPr>
              <w:t>Robustness Score</w:t>
            </w:r>
          </w:p>
        </w:tc>
        <w:tc>
          <w:tcPr>
            <w:tcW w:w="1701" w:type="dxa"/>
            <w:shd w:val="clear" w:color="auto" w:fill="F2F2F2" w:themeFill="background1" w:themeFillShade="F2"/>
            <w:vAlign w:val="center"/>
          </w:tcPr>
          <w:p w14:paraId="5FEDFFEA" w14:textId="77777777" w:rsidR="005A6EA6" w:rsidRPr="00BB135C" w:rsidRDefault="005A6EA6" w:rsidP="00D750EB">
            <w:pPr>
              <w:pStyle w:val="Recuodecorpodetexto"/>
              <w:spacing w:before="120" w:after="120"/>
              <w:ind w:left="-82" w:right="-102"/>
              <w:jc w:val="center"/>
              <w:rPr>
                <w:rFonts w:cs="Arial"/>
              </w:rPr>
            </w:pPr>
            <w:r w:rsidRPr="00BB135C">
              <w:rPr>
                <w:rFonts w:cs="Arial"/>
              </w:rPr>
              <w:t>RSR Range</w:t>
            </w:r>
          </w:p>
        </w:tc>
        <w:tc>
          <w:tcPr>
            <w:tcW w:w="851" w:type="dxa"/>
            <w:shd w:val="clear" w:color="auto" w:fill="F2F2F2" w:themeFill="background1" w:themeFillShade="F2"/>
            <w:vAlign w:val="center"/>
          </w:tcPr>
          <w:p w14:paraId="487FA1ED" w14:textId="77777777" w:rsidR="005A6EA6" w:rsidRPr="00BB135C" w:rsidRDefault="005A6EA6" w:rsidP="00D750EB">
            <w:pPr>
              <w:pStyle w:val="Recuodecorpodetexto"/>
              <w:spacing w:before="120" w:after="120"/>
              <w:ind w:left="0"/>
              <w:jc w:val="center"/>
              <w:rPr>
                <w:rFonts w:cs="Arial"/>
              </w:rPr>
            </w:pPr>
            <w:r w:rsidRPr="00BB135C">
              <w:rPr>
                <w:rFonts w:cs="Arial"/>
              </w:rPr>
              <w:t>RSR Override</w:t>
            </w:r>
          </w:p>
        </w:tc>
        <w:tc>
          <w:tcPr>
            <w:tcW w:w="618" w:type="dxa"/>
            <w:shd w:val="clear" w:color="auto" w:fill="F2F2F2" w:themeFill="background1" w:themeFillShade="F2"/>
          </w:tcPr>
          <w:p w14:paraId="6373ECD8" w14:textId="77777777" w:rsidR="005A6EA6" w:rsidRPr="00BB135C" w:rsidRDefault="005A6EA6" w:rsidP="00D750EB">
            <w:pPr>
              <w:pStyle w:val="Recuodecorpodetexto"/>
              <w:spacing w:before="120" w:after="120"/>
              <w:ind w:left="0"/>
              <w:jc w:val="center"/>
              <w:rPr>
                <w:rFonts w:cs="Arial"/>
              </w:rPr>
            </w:pPr>
            <w:r>
              <w:rPr>
                <w:rFonts w:cs="Arial"/>
              </w:rPr>
              <w:t>WID</w:t>
            </w:r>
          </w:p>
        </w:tc>
        <w:tc>
          <w:tcPr>
            <w:tcW w:w="663" w:type="dxa"/>
            <w:shd w:val="clear" w:color="auto" w:fill="F2F2F2" w:themeFill="background1" w:themeFillShade="F2"/>
            <w:vAlign w:val="center"/>
          </w:tcPr>
          <w:p w14:paraId="7151FBF3" w14:textId="77777777" w:rsidR="005A6EA6" w:rsidRPr="00BB135C" w:rsidRDefault="005A6EA6" w:rsidP="00D750EB">
            <w:pPr>
              <w:pStyle w:val="Recuodecorpodetexto"/>
              <w:spacing w:before="120" w:after="120"/>
              <w:ind w:left="0"/>
              <w:jc w:val="center"/>
              <w:rPr>
                <w:rFonts w:cs="Arial"/>
              </w:rPr>
            </w:pPr>
            <w:r w:rsidRPr="00BB135C">
              <w:rPr>
                <w:rFonts w:cs="Arial"/>
              </w:rPr>
              <w:t>FPH PoF</w:t>
            </w:r>
          </w:p>
        </w:tc>
        <w:tc>
          <w:tcPr>
            <w:tcW w:w="987" w:type="dxa"/>
            <w:shd w:val="clear" w:color="auto" w:fill="F2F2F2" w:themeFill="background1" w:themeFillShade="F2"/>
            <w:vAlign w:val="center"/>
          </w:tcPr>
          <w:p w14:paraId="713B7F2D" w14:textId="77777777" w:rsidR="005A6EA6" w:rsidRPr="00BB135C" w:rsidRDefault="005A6EA6" w:rsidP="00D750EB">
            <w:pPr>
              <w:pStyle w:val="Recuodecorpodetexto"/>
              <w:spacing w:before="120" w:after="120"/>
              <w:ind w:left="0"/>
              <w:jc w:val="center"/>
              <w:rPr>
                <w:rFonts w:cs="Arial"/>
              </w:rPr>
            </w:pPr>
            <w:r w:rsidRPr="00BB135C">
              <w:rPr>
                <w:rFonts w:cs="Arial"/>
              </w:rPr>
              <w:t>Manned</w:t>
            </w:r>
            <w:r w:rsidRPr="00BB135C">
              <w:rPr>
                <w:rFonts w:cs="Arial"/>
              </w:rPr>
              <w:br/>
              <w:t>(yes/no)</w:t>
            </w:r>
          </w:p>
        </w:tc>
        <w:tc>
          <w:tcPr>
            <w:tcW w:w="708" w:type="dxa"/>
            <w:shd w:val="clear" w:color="auto" w:fill="F2F2F2" w:themeFill="background1" w:themeFillShade="F2"/>
            <w:vAlign w:val="center"/>
          </w:tcPr>
          <w:p w14:paraId="128AE2C0" w14:textId="77777777" w:rsidR="005A6EA6" w:rsidRPr="00BB135C" w:rsidRDefault="005A6EA6" w:rsidP="00D750EB">
            <w:pPr>
              <w:pStyle w:val="Recuodecorpodetexto"/>
              <w:spacing w:before="120" w:after="120"/>
              <w:ind w:left="0"/>
              <w:jc w:val="center"/>
              <w:rPr>
                <w:rFonts w:cs="Arial"/>
              </w:rPr>
            </w:pPr>
            <w:r w:rsidRPr="00BB135C">
              <w:rPr>
                <w:rFonts w:cs="Arial"/>
              </w:rPr>
              <w:t>SH PoF</w:t>
            </w:r>
          </w:p>
        </w:tc>
        <w:tc>
          <w:tcPr>
            <w:tcW w:w="1134" w:type="dxa"/>
            <w:shd w:val="clear" w:color="auto" w:fill="F2F2F2" w:themeFill="background1" w:themeFillShade="F2"/>
          </w:tcPr>
          <w:p w14:paraId="7529ADE6" w14:textId="77777777" w:rsidR="005A6EA6" w:rsidRPr="00BB135C" w:rsidRDefault="005A6EA6" w:rsidP="00D750EB">
            <w:pPr>
              <w:pStyle w:val="Recuodecorpodetexto"/>
              <w:tabs>
                <w:tab w:val="clear" w:pos="851"/>
              </w:tabs>
              <w:spacing w:before="120" w:after="120"/>
              <w:ind w:left="-132" w:right="-102"/>
              <w:jc w:val="center"/>
              <w:rPr>
                <w:rFonts w:cs="Arial"/>
              </w:rPr>
            </w:pPr>
            <w:r w:rsidRPr="00BB135C">
              <w:rPr>
                <w:rFonts w:cs="Arial"/>
              </w:rPr>
              <w:t>Condition Penalty</w:t>
            </w:r>
          </w:p>
        </w:tc>
      </w:tr>
      <w:tr w:rsidR="005A6EA6" w:rsidRPr="00CC4DFF" w14:paraId="7CB3F565" w14:textId="77777777" w:rsidTr="009C14F8">
        <w:tc>
          <w:tcPr>
            <w:tcW w:w="1197" w:type="dxa"/>
            <w:vAlign w:val="bottom"/>
          </w:tcPr>
          <w:p w14:paraId="595C38A3" w14:textId="77777777" w:rsidR="005A6EA6" w:rsidRPr="00CC4DFF" w:rsidRDefault="005A6EA6" w:rsidP="00D750EB">
            <w:pPr>
              <w:tabs>
                <w:tab w:val="clear" w:pos="851"/>
                <w:tab w:val="clear" w:pos="1701"/>
                <w:tab w:val="clear" w:pos="2552"/>
                <w:tab w:val="clear" w:pos="3402"/>
                <w:tab w:val="clear" w:pos="9072"/>
              </w:tabs>
              <w:spacing w:line="240" w:lineRule="auto"/>
              <w:jc w:val="left"/>
              <w:rPr>
                <w:rFonts w:asciiTheme="minorHAnsi" w:hAnsiTheme="minorHAnsi" w:cstheme="minorHAnsi"/>
                <w:kern w:val="0"/>
                <w:sz w:val="22"/>
                <w:szCs w:val="22"/>
              </w:rPr>
            </w:pPr>
            <w:r>
              <w:rPr>
                <w:rFonts w:asciiTheme="minorHAnsi" w:hAnsiTheme="minorHAnsi" w:cstheme="minorHAnsi"/>
                <w:kern w:val="0"/>
                <w:sz w:val="22"/>
                <w:szCs w:val="22"/>
              </w:rPr>
              <w:t>&lt;&lt;foreach [in report.Platforms]&gt;&gt;&lt;&lt;[Name]&gt;&gt;</w:t>
            </w:r>
          </w:p>
        </w:tc>
        <w:tc>
          <w:tcPr>
            <w:tcW w:w="1276" w:type="dxa"/>
            <w:vAlign w:val="bottom"/>
          </w:tcPr>
          <w:p w14:paraId="41F5B3A9" w14:textId="77777777" w:rsidR="005A6EA6" w:rsidRPr="00CC4DFF" w:rsidRDefault="005A6EA6" w:rsidP="00D750EB">
            <w:pPr>
              <w:tabs>
                <w:tab w:val="clear" w:pos="851"/>
                <w:tab w:val="clear" w:pos="1701"/>
                <w:tab w:val="clear" w:pos="2552"/>
                <w:tab w:val="clear" w:pos="3402"/>
                <w:tab w:val="clear" w:pos="9072"/>
              </w:tabs>
              <w:spacing w:line="240" w:lineRule="auto"/>
              <w:jc w:val="center"/>
              <w:rPr>
                <w:rFonts w:asciiTheme="minorHAnsi" w:hAnsiTheme="minorHAnsi" w:cstheme="minorHAnsi"/>
                <w:kern w:val="0"/>
                <w:sz w:val="22"/>
                <w:szCs w:val="22"/>
              </w:rPr>
            </w:pPr>
            <w:r>
              <w:rPr>
                <w:rFonts w:asciiTheme="minorHAnsi" w:hAnsiTheme="minorHAnsi" w:cstheme="minorHAnsi"/>
                <w:kern w:val="0"/>
                <w:sz w:val="22"/>
                <w:szCs w:val="22"/>
              </w:rPr>
              <w:t>&lt;&lt;[RobustnessGrade]&gt;&gt;</w:t>
            </w:r>
          </w:p>
        </w:tc>
        <w:tc>
          <w:tcPr>
            <w:tcW w:w="1134" w:type="dxa"/>
            <w:vAlign w:val="bottom"/>
          </w:tcPr>
          <w:p w14:paraId="09FA2A32" w14:textId="77777777" w:rsidR="005A6EA6" w:rsidRPr="00CC4DFF" w:rsidRDefault="005A6EA6" w:rsidP="00D750EB">
            <w:pPr>
              <w:tabs>
                <w:tab w:val="clear" w:pos="851"/>
                <w:tab w:val="clear" w:pos="1701"/>
                <w:tab w:val="clear" w:pos="2552"/>
                <w:tab w:val="clear" w:pos="3402"/>
                <w:tab w:val="clear" w:pos="9072"/>
              </w:tabs>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&lt;&lt;[RobustnessScore]&gt;&gt;</w:t>
            </w:r>
          </w:p>
        </w:tc>
        <w:tc>
          <w:tcPr>
            <w:tcW w:w="1701" w:type="dxa"/>
            <w:vAlign w:val="bottom"/>
          </w:tcPr>
          <w:p w14:paraId="5D3184CC" w14:textId="77777777" w:rsidR="005A6EA6" w:rsidRPr="00CC4DFF" w:rsidRDefault="005A6EA6" w:rsidP="00D750EB">
            <w:pPr>
              <w:tabs>
                <w:tab w:val="clear" w:pos="851"/>
                <w:tab w:val="clear" w:pos="1701"/>
                <w:tab w:val="clear" w:pos="2552"/>
                <w:tab w:val="clear" w:pos="3402"/>
                <w:tab w:val="clear" w:pos="9072"/>
              </w:tabs>
              <w:spacing w:line="240" w:lineRule="auto"/>
              <w:ind w:left="-82" w:right="-102"/>
              <w:jc w:val="center"/>
              <w:rPr>
                <w:rFonts w:asciiTheme="minorHAnsi" w:hAnsiTheme="minorHAnsi" w:cstheme="minorHAnsi"/>
                <w:kern w:val="0"/>
                <w:sz w:val="22"/>
                <w:szCs w:val="22"/>
              </w:rPr>
            </w:pPr>
            <w:r>
              <w:rPr>
                <w:rFonts w:asciiTheme="minorHAnsi" w:hAnsiTheme="minorHAnsi" w:cstheme="minorHAnsi"/>
                <w:color w:val="000000"/>
                <w:sz w:val="22"/>
                <w:szCs w:val="22"/>
              </w:rPr>
              <w:t>&lt;&lt;[RSRRange]&gt;&gt;</w:t>
            </w:r>
          </w:p>
        </w:tc>
        <w:tc>
          <w:tcPr>
            <w:tcW w:w="851" w:type="dxa"/>
            <w:vAlign w:val="bottom"/>
          </w:tcPr>
          <w:p w14:paraId="4FC06EA2" w14:textId="77777777" w:rsidR="005A6EA6" w:rsidRPr="00CC4DFF" w:rsidRDefault="005A6EA6" w:rsidP="00D750EB">
            <w:pPr>
              <w:tabs>
                <w:tab w:val="clear" w:pos="851"/>
                <w:tab w:val="clear" w:pos="1701"/>
                <w:tab w:val="clear" w:pos="2552"/>
                <w:tab w:val="clear" w:pos="3402"/>
                <w:tab w:val="clear" w:pos="9072"/>
              </w:tabs>
              <w:spacing w:line="240" w:lineRule="auto"/>
              <w:jc w:val="center"/>
              <w:rPr>
                <w:rFonts w:asciiTheme="minorHAnsi" w:hAnsiTheme="minorHAnsi" w:cstheme="minorHAnsi"/>
                <w:kern w:val="0"/>
                <w:sz w:val="22"/>
                <w:szCs w:val="22"/>
              </w:rPr>
            </w:pPr>
            <w:r>
              <w:rPr>
                <w:rFonts w:asciiTheme="minorHAnsi" w:hAnsiTheme="minorHAnsi" w:cstheme="minorHAnsi"/>
                <w:kern w:val="0"/>
                <w:sz w:val="22"/>
                <w:szCs w:val="22"/>
              </w:rPr>
              <w:t>&lt;&lt;[RSROverride]&gt;&gt;</w:t>
            </w:r>
          </w:p>
        </w:tc>
        <w:tc>
          <w:tcPr>
            <w:tcW w:w="618" w:type="dxa"/>
            <w:vAlign w:val="bottom"/>
          </w:tcPr>
          <w:p w14:paraId="2461259A" w14:textId="77777777" w:rsidR="005A6EA6" w:rsidRPr="00CC4DFF" w:rsidRDefault="005A6EA6" w:rsidP="00D750EB">
            <w:pPr>
              <w:tabs>
                <w:tab w:val="clear" w:pos="851"/>
                <w:tab w:val="clear" w:pos="1701"/>
                <w:tab w:val="clear" w:pos="2552"/>
                <w:tab w:val="clear" w:pos="3402"/>
                <w:tab w:val="clear" w:pos="9072"/>
              </w:tabs>
              <w:spacing w:line="240" w:lineRule="auto"/>
              <w:jc w:val="center"/>
              <w:rPr>
                <w:rFonts w:asciiTheme="minorHAnsi" w:hAnsiTheme="minorHAnsi" w:cstheme="minorHAnsi"/>
                <w:color w:val="000000"/>
                <w:sz w:val="22"/>
                <w:szCs w:val="22"/>
              </w:rPr>
            </w:pPr>
            <w:r>
              <w:rPr>
                <w:rFonts w:asciiTheme="minorHAnsi" w:hAnsiTheme="minorHAnsi" w:cstheme="minorHAnsi"/>
                <w:kern w:val="0"/>
                <w:sz w:val="22"/>
                <w:szCs w:val="22"/>
              </w:rPr>
              <w:t>&lt;&lt;[WID]&gt;&gt;</w:t>
            </w:r>
          </w:p>
        </w:tc>
        <w:tc>
          <w:tcPr>
            <w:tcW w:w="663" w:type="dxa"/>
            <w:vAlign w:val="bottom"/>
          </w:tcPr>
          <w:p w14:paraId="3DEC5C3D" w14:textId="77777777" w:rsidR="005A6EA6" w:rsidRPr="00CC4DFF" w:rsidRDefault="005A6EA6" w:rsidP="00D750EB">
            <w:pPr>
              <w:tabs>
                <w:tab w:val="clear" w:pos="851"/>
                <w:tab w:val="clear" w:pos="1701"/>
                <w:tab w:val="clear" w:pos="2552"/>
                <w:tab w:val="clear" w:pos="3402"/>
                <w:tab w:val="clear" w:pos="9072"/>
              </w:tabs>
              <w:spacing w:line="240" w:lineRule="auto"/>
              <w:jc w:val="center"/>
              <w:rPr>
                <w:rFonts w:asciiTheme="minorHAnsi" w:hAnsiTheme="minorHAnsi" w:cstheme="minorHAnsi"/>
                <w:kern w:val="0"/>
                <w:sz w:val="22"/>
                <w:szCs w:val="22"/>
              </w:rPr>
            </w:pPr>
            <w:r>
              <w:rPr>
                <w:rFonts w:asciiTheme="minorHAnsi" w:hAnsiTheme="minorHAnsi" w:cstheme="minorHAnsi"/>
                <w:color w:val="000000"/>
                <w:sz w:val="22"/>
                <w:szCs w:val="22"/>
              </w:rPr>
              <w:t>&lt;&lt;[FPH_POF]&gt;&gt;</w:t>
            </w:r>
          </w:p>
        </w:tc>
        <w:tc>
          <w:tcPr>
            <w:tcW w:w="987" w:type="dxa"/>
            <w:vAlign w:val="bottom"/>
          </w:tcPr>
          <w:p w14:paraId="2F9B5B17" w14:textId="77777777" w:rsidR="005A6EA6" w:rsidRPr="00CC4DFF" w:rsidRDefault="005A6EA6" w:rsidP="00D750EB">
            <w:pPr>
              <w:tabs>
                <w:tab w:val="clear" w:pos="851"/>
                <w:tab w:val="clear" w:pos="1701"/>
                <w:tab w:val="clear" w:pos="2552"/>
                <w:tab w:val="clear" w:pos="3402"/>
                <w:tab w:val="clear" w:pos="9072"/>
              </w:tabs>
              <w:spacing w:line="240" w:lineRule="auto"/>
              <w:jc w:val="center"/>
              <w:rPr>
                <w:rFonts w:asciiTheme="minorHAnsi" w:hAnsiTheme="minorHAnsi" w:cstheme="minorHAnsi"/>
                <w:kern w:val="0"/>
                <w:sz w:val="22"/>
                <w:szCs w:val="22"/>
              </w:rPr>
            </w:pPr>
            <w:r>
              <w:rPr>
                <w:rFonts w:asciiTheme="minorHAnsi" w:hAnsiTheme="minorHAnsi" w:cstheme="minorHAnsi"/>
                <w:kern w:val="0"/>
                <w:sz w:val="22"/>
                <w:szCs w:val="22"/>
              </w:rPr>
              <w:t>&lt;&lt;[Manned]&gt;&gt;</w:t>
            </w:r>
          </w:p>
        </w:tc>
        <w:tc>
          <w:tcPr>
            <w:tcW w:w="708" w:type="dxa"/>
            <w:vAlign w:val="bottom"/>
          </w:tcPr>
          <w:p w14:paraId="76024D68" w14:textId="77777777" w:rsidR="005A6EA6" w:rsidRPr="00CC4DFF" w:rsidRDefault="005A6EA6" w:rsidP="00D750EB">
            <w:pPr>
              <w:tabs>
                <w:tab w:val="clear" w:pos="851"/>
                <w:tab w:val="clear" w:pos="1701"/>
                <w:tab w:val="clear" w:pos="2552"/>
                <w:tab w:val="clear" w:pos="3402"/>
                <w:tab w:val="clear" w:pos="9072"/>
              </w:tabs>
              <w:spacing w:line="240" w:lineRule="auto"/>
              <w:jc w:val="center"/>
              <w:rPr>
                <w:rFonts w:asciiTheme="minorHAnsi" w:hAnsiTheme="minorHAnsi" w:cstheme="minorHAnsi"/>
                <w:kern w:val="0"/>
                <w:sz w:val="22"/>
                <w:szCs w:val="22"/>
              </w:rPr>
            </w:pPr>
            <w:r>
              <w:rPr>
                <w:rFonts w:asciiTheme="minorHAnsi" w:hAnsiTheme="minorHAnsi" w:cstheme="minorHAnsi"/>
                <w:kern w:val="0"/>
                <w:sz w:val="22"/>
                <w:szCs w:val="22"/>
              </w:rPr>
              <w:t>&lt;&lt;[SH_POF]&gt;&gt;</w:t>
            </w:r>
          </w:p>
        </w:tc>
        <w:tc>
          <w:tcPr>
            <w:tcW w:w="1134" w:type="dxa"/>
            <w:vAlign w:val="bottom"/>
          </w:tcPr>
          <w:p w14:paraId="516076A2" w14:textId="77777777" w:rsidR="005A6EA6" w:rsidRPr="00CC4DFF" w:rsidRDefault="005A6EA6" w:rsidP="00D750EB">
            <w:pPr>
              <w:tabs>
                <w:tab w:val="clear" w:pos="851"/>
                <w:tab w:val="clear" w:pos="1701"/>
                <w:tab w:val="clear" w:pos="2552"/>
                <w:tab w:val="clear" w:pos="3402"/>
                <w:tab w:val="clear" w:pos="9072"/>
              </w:tabs>
              <w:spacing w:line="24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&lt;&lt;[</w:t>
            </w:r>
            <w:r w:rsidRPr="00D34408">
              <w:rPr>
                <w:rFonts w:asciiTheme="minorHAnsi" w:hAnsiTheme="minorHAnsi" w:cstheme="minorHAnsi"/>
                <w:color w:val="000000"/>
                <w:sz w:val="22"/>
                <w:szCs w:val="22"/>
              </w:rPr>
              <w:t>ConditionPenalty</w:t>
            </w:r>
            <w:r>
              <w:rPr>
                <w:rFonts w:asciiTheme="minorHAnsi" w:hAnsiTheme="minorHAnsi" w:cstheme="minorHAnsi"/>
                <w:color w:val="000000"/>
                <w:sz w:val="22"/>
                <w:szCs w:val="22"/>
              </w:rPr>
              <w:t>]&gt;&gt;</w:t>
            </w:r>
            <w:r>
              <w:t>&lt;&lt;/foreach&gt;&gt;</w:t>
            </w:r>
          </w:p>
        </w:tc>
      </w:tr>
    </w:tbl>
    <w:p w14:paraId="1EDA2E03" w14:textId="77777777" w:rsidR="005A6EA6" w:rsidRPr="00BB135C" w:rsidRDefault="005A6EA6" w:rsidP="005A6EA6">
      <w:pPr>
        <w:pStyle w:val="Recuodecorpodetexto"/>
        <w:spacing w:before="120"/>
        <w:ind w:left="850"/>
        <w:jc w:val="center"/>
        <w:rPr>
          <w:rFonts w:cs="Arial"/>
          <w:b/>
        </w:rPr>
      </w:pPr>
      <w:bookmarkStart w:id="18" w:name="_Ref442791997"/>
      <w:bookmarkStart w:id="19" w:name="_Toc449425061"/>
      <w:r w:rsidRPr="00BB135C">
        <w:rPr>
          <w:rFonts w:cs="Arial"/>
          <w:b/>
        </w:rPr>
        <w:t xml:space="preserve">Table </w:t>
      </w:r>
      <w:r w:rsidRPr="00BB135C">
        <w:rPr>
          <w:rFonts w:cs="Arial"/>
          <w:b/>
        </w:rPr>
        <w:fldChar w:fldCharType="begin"/>
      </w:r>
      <w:r w:rsidRPr="00BB135C">
        <w:rPr>
          <w:rFonts w:cs="Arial"/>
          <w:b/>
        </w:rPr>
        <w:instrText xml:space="preserve"> STYLEREF 2 \s </w:instrText>
      </w:r>
      <w:r w:rsidRPr="00BB135C">
        <w:rPr>
          <w:rFonts w:cs="Arial"/>
          <w:b/>
        </w:rPr>
        <w:fldChar w:fldCharType="separate"/>
      </w:r>
      <w:r>
        <w:rPr>
          <w:rFonts w:cs="Arial"/>
          <w:b/>
          <w:noProof/>
        </w:rPr>
        <w:t>3.2</w:t>
      </w:r>
      <w:r w:rsidRPr="00BB135C">
        <w:rPr>
          <w:rFonts w:cs="Arial"/>
          <w:b/>
        </w:rPr>
        <w:fldChar w:fldCharType="end"/>
      </w:r>
      <w:r w:rsidRPr="00BB135C">
        <w:rPr>
          <w:rFonts w:cs="Arial"/>
          <w:b/>
        </w:rPr>
        <w:noBreakHyphen/>
      </w:r>
      <w:r w:rsidRPr="00BB135C">
        <w:rPr>
          <w:rFonts w:cs="Arial"/>
          <w:b/>
        </w:rPr>
        <w:fldChar w:fldCharType="begin"/>
      </w:r>
      <w:r w:rsidRPr="00BB135C">
        <w:rPr>
          <w:rFonts w:cs="Arial"/>
          <w:b/>
        </w:rPr>
        <w:instrText xml:space="preserve"> SEQ Table \* ARABIC \s 2 </w:instrText>
      </w:r>
      <w:r w:rsidRPr="00BB135C">
        <w:rPr>
          <w:rFonts w:cs="Arial"/>
          <w:b/>
        </w:rPr>
        <w:fldChar w:fldCharType="separate"/>
      </w:r>
      <w:r>
        <w:rPr>
          <w:rFonts w:cs="Arial"/>
          <w:b/>
          <w:noProof/>
        </w:rPr>
        <w:t>2</w:t>
      </w:r>
      <w:r w:rsidRPr="00BB135C">
        <w:rPr>
          <w:rFonts w:cs="Arial"/>
          <w:b/>
        </w:rPr>
        <w:fldChar w:fldCharType="end"/>
      </w:r>
      <w:bookmarkEnd w:id="18"/>
      <w:r w:rsidRPr="00BB135C">
        <w:rPr>
          <w:rFonts w:cs="Arial"/>
          <w:b/>
        </w:rPr>
        <w:t>: Platform PoF Summary</w:t>
      </w:r>
      <w:bookmarkEnd w:id="19"/>
    </w:p>
    <w:p w14:paraId="3323E88E" w14:textId="77777777" w:rsidR="005A6EA6" w:rsidRPr="00BB135C" w:rsidRDefault="005A6EA6" w:rsidP="005A6EA6">
      <w:pPr>
        <w:pStyle w:val="Recuodecorpodetexto"/>
        <w:rPr>
          <w:rFonts w:cs="Arial"/>
        </w:rPr>
      </w:pPr>
      <w:r w:rsidRPr="00BB135C">
        <w:rPr>
          <w:rFonts w:cs="Arial"/>
          <w:lang w:val="en-GB"/>
        </w:rPr>
        <w:t xml:space="preserve">As shown in the Table above, the PoF for the FPH is higher than the PoF for the SH.  This is a result of the fact that the SH occurs less frequently and has a lower probability or developing into a major hurricane.  In the US GOM risk to life-safety during the FPH is managed through evacuation of personnel from the platform ahead of the event.  For the SH this is not possible.  For this reason life-safety risk must be represented separately on the risk matrix to other (environmental and financial) risk.  </w:t>
      </w:r>
      <w:r w:rsidRPr="00BB135C">
        <w:rPr>
          <w:rFonts w:cs="Arial"/>
          <w:lang w:val="en-GB"/>
        </w:rPr>
        <w:fldChar w:fldCharType="begin"/>
      </w:r>
      <w:r w:rsidRPr="00BB135C">
        <w:rPr>
          <w:rFonts w:cs="Arial"/>
          <w:lang w:val="en-GB"/>
        </w:rPr>
        <w:instrText xml:space="preserve"> REF _Ref442792025 \h  \* MERGEFORMAT </w:instrText>
      </w:r>
      <w:r w:rsidRPr="00BB135C">
        <w:rPr>
          <w:rFonts w:cs="Arial"/>
          <w:lang w:val="en-GB"/>
        </w:rPr>
      </w:r>
      <w:r w:rsidRPr="00BB135C">
        <w:rPr>
          <w:rFonts w:cs="Arial"/>
          <w:lang w:val="en-GB"/>
        </w:rPr>
        <w:fldChar w:fldCharType="separate"/>
      </w:r>
      <w:r w:rsidRPr="00A120A0">
        <w:rPr>
          <w:rFonts w:cs="Arial"/>
        </w:rPr>
        <w:t xml:space="preserve">Figure </w:t>
      </w:r>
      <w:r w:rsidRPr="00A120A0">
        <w:rPr>
          <w:rFonts w:cs="Arial"/>
          <w:noProof/>
        </w:rPr>
        <w:t>3.2</w:t>
      </w:r>
      <w:r w:rsidRPr="00A120A0">
        <w:rPr>
          <w:rFonts w:cs="Arial"/>
          <w:noProof/>
        </w:rPr>
        <w:noBreakHyphen/>
        <w:t>1</w:t>
      </w:r>
      <w:r w:rsidRPr="00BB135C">
        <w:rPr>
          <w:rFonts w:cs="Arial"/>
          <w:lang w:val="en-GB"/>
        </w:rPr>
        <w:fldChar w:fldCharType="end"/>
      </w:r>
      <w:r w:rsidRPr="00BB135C">
        <w:rPr>
          <w:rFonts w:cs="Arial"/>
          <w:lang w:val="en-GB"/>
        </w:rPr>
        <w:t xml:space="preserve"> and </w:t>
      </w:r>
      <w:r w:rsidRPr="00BB135C">
        <w:rPr>
          <w:rFonts w:cs="Arial"/>
          <w:lang w:val="en-GB"/>
        </w:rPr>
        <w:fldChar w:fldCharType="begin"/>
      </w:r>
      <w:r w:rsidRPr="00BB135C">
        <w:rPr>
          <w:rFonts w:cs="Arial"/>
          <w:lang w:val="en-GB"/>
        </w:rPr>
        <w:instrText xml:space="preserve"> REF _Ref442792029 \h  \* MERGEFORMAT </w:instrText>
      </w:r>
      <w:r w:rsidRPr="00BB135C">
        <w:rPr>
          <w:rFonts w:cs="Arial"/>
          <w:lang w:val="en-GB"/>
        </w:rPr>
      </w:r>
      <w:r w:rsidRPr="00BB135C">
        <w:rPr>
          <w:rFonts w:cs="Arial"/>
          <w:lang w:val="en-GB"/>
        </w:rPr>
        <w:fldChar w:fldCharType="separate"/>
      </w:r>
      <w:r w:rsidRPr="00A120A0">
        <w:rPr>
          <w:rFonts w:cs="Arial"/>
        </w:rPr>
        <w:t xml:space="preserve">Figure </w:t>
      </w:r>
      <w:r w:rsidRPr="00A120A0">
        <w:rPr>
          <w:rFonts w:cs="Arial"/>
          <w:noProof/>
        </w:rPr>
        <w:t>3.2</w:t>
      </w:r>
      <w:r w:rsidRPr="00A120A0">
        <w:rPr>
          <w:rFonts w:cs="Arial"/>
          <w:noProof/>
        </w:rPr>
        <w:noBreakHyphen/>
        <w:t>2</w:t>
      </w:r>
      <w:r w:rsidRPr="00BB135C">
        <w:rPr>
          <w:rFonts w:cs="Arial"/>
          <w:lang w:val="en-GB"/>
        </w:rPr>
        <w:fldChar w:fldCharType="end"/>
      </w:r>
      <w:r w:rsidRPr="00BB135C">
        <w:rPr>
          <w:rFonts w:cs="Arial"/>
          <w:lang w:val="en-GB"/>
        </w:rPr>
        <w:t xml:space="preserve"> show the risk matrices for life-safety and for ‘other’ consequences, respectively.  The numbers in the bins in the matrices indicate numbers of platforms in each.  </w:t>
      </w:r>
      <w:r w:rsidRPr="00BB135C">
        <w:rPr>
          <w:rFonts w:cs="Arial"/>
          <w:lang w:val="en-GB"/>
        </w:rPr>
        <w:fldChar w:fldCharType="begin"/>
      </w:r>
      <w:r w:rsidRPr="00BB135C">
        <w:rPr>
          <w:rFonts w:cs="Arial"/>
          <w:lang w:val="en-GB"/>
        </w:rPr>
        <w:instrText xml:space="preserve"> REF _Ref446494015 \h  \* MERGEFORMAT </w:instrText>
      </w:r>
      <w:r w:rsidRPr="00BB135C">
        <w:rPr>
          <w:rFonts w:cs="Arial"/>
          <w:lang w:val="en-GB"/>
        </w:rPr>
      </w:r>
      <w:r w:rsidRPr="00BB135C">
        <w:rPr>
          <w:rFonts w:cs="Arial"/>
          <w:lang w:val="en-GB"/>
        </w:rPr>
        <w:fldChar w:fldCharType="separate"/>
      </w:r>
      <w:r w:rsidRPr="00A120A0">
        <w:rPr>
          <w:rFonts w:cs="Arial"/>
        </w:rPr>
        <w:t xml:space="preserve">Table </w:t>
      </w:r>
      <w:r w:rsidRPr="00A120A0">
        <w:rPr>
          <w:rFonts w:cs="Arial"/>
          <w:noProof/>
        </w:rPr>
        <w:t>3.2</w:t>
      </w:r>
      <w:r w:rsidRPr="00A120A0">
        <w:rPr>
          <w:rFonts w:cs="Arial"/>
          <w:noProof/>
        </w:rPr>
        <w:noBreakHyphen/>
        <w:t>3</w:t>
      </w:r>
      <w:r w:rsidRPr="00BB135C">
        <w:rPr>
          <w:rFonts w:cs="Arial"/>
          <w:lang w:val="en-GB"/>
        </w:rPr>
        <w:fldChar w:fldCharType="end"/>
      </w:r>
      <w:r w:rsidRPr="00BB135C">
        <w:rPr>
          <w:rFonts w:cs="Arial"/>
          <w:lang w:val="en-GB"/>
        </w:rPr>
        <w:t xml:space="preserve"> and </w:t>
      </w:r>
      <w:r w:rsidRPr="00BB135C">
        <w:rPr>
          <w:rFonts w:cs="Arial"/>
          <w:lang w:val="en-GB"/>
        </w:rPr>
        <w:fldChar w:fldCharType="begin"/>
      </w:r>
      <w:r w:rsidRPr="00BB135C">
        <w:rPr>
          <w:rFonts w:cs="Arial"/>
          <w:lang w:val="en-GB"/>
        </w:rPr>
        <w:instrText xml:space="preserve"> REF _Ref446494019 \h  \* MERGEFORMAT </w:instrText>
      </w:r>
      <w:r w:rsidRPr="00BB135C">
        <w:rPr>
          <w:rFonts w:cs="Arial"/>
          <w:lang w:val="en-GB"/>
        </w:rPr>
      </w:r>
      <w:r w:rsidRPr="00BB135C">
        <w:rPr>
          <w:rFonts w:cs="Arial"/>
          <w:lang w:val="en-GB"/>
        </w:rPr>
        <w:fldChar w:fldCharType="separate"/>
      </w:r>
      <w:r w:rsidRPr="00A120A0">
        <w:rPr>
          <w:rFonts w:cs="Arial"/>
        </w:rPr>
        <w:t xml:space="preserve">Table </w:t>
      </w:r>
      <w:r w:rsidRPr="00A120A0">
        <w:rPr>
          <w:rFonts w:cs="Arial"/>
          <w:noProof/>
        </w:rPr>
        <w:t>3.2</w:t>
      </w:r>
      <w:r w:rsidRPr="00A120A0">
        <w:rPr>
          <w:rFonts w:cs="Arial"/>
          <w:noProof/>
        </w:rPr>
        <w:noBreakHyphen/>
        <w:t>4</w:t>
      </w:r>
      <w:r w:rsidRPr="00BB135C">
        <w:rPr>
          <w:rFonts w:cs="Arial"/>
          <w:lang w:val="en-GB"/>
        </w:rPr>
        <w:fldChar w:fldCharType="end"/>
      </w:r>
      <w:r w:rsidRPr="00BB135C">
        <w:rPr>
          <w:rFonts w:cs="Arial"/>
          <w:lang w:val="en-GB"/>
        </w:rPr>
        <w:t xml:space="preserve"> show the list of platforms for the corresponding bin.  </w:t>
      </w:r>
      <w:r w:rsidRPr="00BB135C">
        <w:rPr>
          <w:rFonts w:cs="Arial"/>
          <w:lang w:val="en-GB"/>
        </w:rPr>
        <w:fldChar w:fldCharType="begin"/>
      </w:r>
      <w:r w:rsidRPr="00BB135C">
        <w:rPr>
          <w:rFonts w:cs="Arial"/>
          <w:lang w:val="en-GB"/>
        </w:rPr>
        <w:instrText xml:space="preserve"> REF _Ref442792025 \h  \* MERGEFORMAT </w:instrText>
      </w:r>
      <w:r w:rsidRPr="00BB135C">
        <w:rPr>
          <w:rFonts w:cs="Arial"/>
          <w:lang w:val="en-GB"/>
        </w:rPr>
      </w:r>
      <w:r w:rsidRPr="00BB135C">
        <w:rPr>
          <w:rFonts w:cs="Arial"/>
          <w:lang w:val="en-GB"/>
        </w:rPr>
        <w:fldChar w:fldCharType="separate"/>
      </w:r>
      <w:r w:rsidRPr="00A120A0">
        <w:rPr>
          <w:rFonts w:cs="Arial"/>
        </w:rPr>
        <w:t xml:space="preserve">Figure </w:t>
      </w:r>
      <w:r w:rsidRPr="00A120A0">
        <w:rPr>
          <w:rFonts w:cs="Arial"/>
          <w:noProof/>
        </w:rPr>
        <w:t>3.2</w:t>
      </w:r>
      <w:r w:rsidRPr="00A120A0">
        <w:rPr>
          <w:rFonts w:cs="Arial"/>
          <w:noProof/>
        </w:rPr>
        <w:noBreakHyphen/>
        <w:t>1</w:t>
      </w:r>
      <w:r w:rsidRPr="00BB135C">
        <w:rPr>
          <w:rFonts w:cs="Arial"/>
          <w:lang w:val="en-GB"/>
        </w:rPr>
        <w:fldChar w:fldCharType="end"/>
      </w:r>
      <w:r w:rsidRPr="00BB135C">
        <w:rPr>
          <w:rFonts w:cs="Arial"/>
          <w:lang w:val="en-GB"/>
        </w:rPr>
        <w:t xml:space="preserve"> showing life-safety risk includes only those platforms that are manned and are therefore high consequence regardless of the API Exposure Category.</w:t>
      </w:r>
      <w:r w:rsidRPr="00BB135C">
        <w:rPr>
          <w:rFonts w:cs="Arial"/>
        </w:rPr>
        <w:t xml:space="preserve"> </w:t>
      </w:r>
    </w:p>
    <w:tbl>
      <w:tblPr>
        <w:tblW w:w="8560" w:type="dxa"/>
        <w:tblInd w:w="708" w:type="dxa"/>
        <w:tblCellMar>
          <w:left w:w="70" w:type="dxa"/>
          <w:right w:w="70" w:type="dxa"/>
        </w:tblCellMar>
        <w:tblLook w:val="04A0" w:firstRow="1" w:lastRow="0" w:firstColumn="1" w:lastColumn="0" w:noHBand="0" w:noVBand="1"/>
      </w:tblPr>
      <w:tblGrid>
        <w:gridCol w:w="347"/>
        <w:gridCol w:w="479"/>
        <w:gridCol w:w="1357"/>
        <w:gridCol w:w="1357"/>
        <w:gridCol w:w="1357"/>
        <w:gridCol w:w="1357"/>
        <w:gridCol w:w="1357"/>
        <w:gridCol w:w="1357"/>
      </w:tblGrid>
      <w:tr w:rsidR="005A6EA6" w:rsidRPr="00F31BFE" w14:paraId="038DDA92" w14:textId="77777777" w:rsidTr="00D750EB">
        <w:trPr>
          <w:trHeight w:val="300"/>
        </w:trPr>
        <w:tc>
          <w:tcPr>
            <w:tcW w:w="640" w:type="dxa"/>
            <w:tcBorders>
              <w:top w:val="nil"/>
              <w:left w:val="nil"/>
              <w:bottom w:val="nil"/>
              <w:right w:val="nil"/>
            </w:tcBorders>
            <w:shd w:val="clear" w:color="auto" w:fill="auto"/>
            <w:noWrap/>
            <w:vAlign w:val="bottom"/>
            <w:hideMark/>
          </w:tcPr>
          <w:p w14:paraId="039D63A9"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4"/>
                <w:szCs w:val="24"/>
                <w:lang w:eastAsia="pt-BR"/>
              </w:rPr>
            </w:pPr>
          </w:p>
        </w:tc>
        <w:tc>
          <w:tcPr>
            <w:tcW w:w="960" w:type="dxa"/>
            <w:tcBorders>
              <w:top w:val="nil"/>
              <w:left w:val="nil"/>
              <w:bottom w:val="nil"/>
              <w:right w:val="nil"/>
            </w:tcBorders>
            <w:shd w:val="clear" w:color="auto" w:fill="auto"/>
            <w:noWrap/>
            <w:vAlign w:val="bottom"/>
            <w:hideMark/>
          </w:tcPr>
          <w:p w14:paraId="4804F63A"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0166F2E1"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6580531D"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07017447"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5DD68695"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09F5E437"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3940BC8A"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r>
      <w:tr w:rsidR="005A6EA6" w:rsidRPr="00F31BFE" w14:paraId="52DD8B07" w14:textId="77777777" w:rsidTr="00D750EB">
        <w:trPr>
          <w:trHeight w:val="705"/>
        </w:trPr>
        <w:tc>
          <w:tcPr>
            <w:tcW w:w="640" w:type="dxa"/>
            <w:vMerge w:val="restart"/>
            <w:tcBorders>
              <w:top w:val="nil"/>
              <w:left w:val="nil"/>
              <w:bottom w:val="nil"/>
              <w:right w:val="nil"/>
            </w:tcBorders>
            <w:shd w:val="clear" w:color="000000" w:fill="FFFFFF"/>
            <w:textDirection w:val="btLr"/>
            <w:vAlign w:val="center"/>
            <w:hideMark/>
          </w:tcPr>
          <w:p w14:paraId="7406BDBF"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Consequence of Failure</w:t>
            </w:r>
          </w:p>
        </w:tc>
        <w:tc>
          <w:tcPr>
            <w:tcW w:w="960" w:type="dxa"/>
            <w:tcBorders>
              <w:top w:val="nil"/>
              <w:left w:val="nil"/>
              <w:bottom w:val="nil"/>
              <w:right w:val="nil"/>
            </w:tcBorders>
            <w:shd w:val="clear" w:color="000000" w:fill="FFFFFF"/>
            <w:vAlign w:val="center"/>
            <w:hideMark/>
          </w:tcPr>
          <w:p w14:paraId="41AA36C2"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High</w:t>
            </w:r>
          </w:p>
        </w:tc>
        <w:tc>
          <w:tcPr>
            <w:tcW w:w="1160" w:type="dxa"/>
            <w:tcBorders>
              <w:top w:val="nil"/>
              <w:left w:val="nil"/>
              <w:bottom w:val="nil"/>
              <w:right w:val="nil"/>
            </w:tcBorders>
            <w:shd w:val="clear" w:color="000000" w:fill="A5D6A7"/>
            <w:vAlign w:val="center"/>
          </w:tcPr>
          <w:p w14:paraId="3A037962"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&lt;&lt;[report.SHMatrix.High6]&gt;&gt;</w:t>
            </w:r>
          </w:p>
        </w:tc>
        <w:tc>
          <w:tcPr>
            <w:tcW w:w="1160" w:type="dxa"/>
            <w:tcBorders>
              <w:top w:val="nil"/>
              <w:left w:val="nil"/>
              <w:bottom w:val="nil"/>
              <w:right w:val="nil"/>
            </w:tcBorders>
            <w:shd w:val="clear" w:color="000000" w:fill="FFEB3B"/>
            <w:vAlign w:val="center"/>
          </w:tcPr>
          <w:p w14:paraId="32547454"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&lt;&lt;[report.SHMatrix.High5]&gt;&gt;</w:t>
            </w:r>
          </w:p>
        </w:tc>
        <w:tc>
          <w:tcPr>
            <w:tcW w:w="1160" w:type="dxa"/>
            <w:tcBorders>
              <w:top w:val="nil"/>
              <w:left w:val="nil"/>
              <w:bottom w:val="nil"/>
              <w:right w:val="nil"/>
            </w:tcBorders>
            <w:shd w:val="clear" w:color="000000" w:fill="FF9800"/>
            <w:vAlign w:val="center"/>
          </w:tcPr>
          <w:p w14:paraId="6CFF782E"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&lt;&lt;[report.SHMatrix.High4]&gt;&gt;</w:t>
            </w:r>
          </w:p>
        </w:tc>
        <w:tc>
          <w:tcPr>
            <w:tcW w:w="1160" w:type="dxa"/>
            <w:tcBorders>
              <w:top w:val="nil"/>
              <w:left w:val="nil"/>
              <w:bottom w:val="nil"/>
              <w:right w:val="nil"/>
            </w:tcBorders>
            <w:shd w:val="clear" w:color="000000" w:fill="F44336"/>
            <w:vAlign w:val="center"/>
          </w:tcPr>
          <w:p w14:paraId="1FB2695C"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&lt;&lt;[report.SHMatrix.High3]&gt;&gt;</w:t>
            </w:r>
          </w:p>
        </w:tc>
        <w:tc>
          <w:tcPr>
            <w:tcW w:w="1160" w:type="dxa"/>
            <w:tcBorders>
              <w:top w:val="nil"/>
              <w:left w:val="nil"/>
              <w:bottom w:val="nil"/>
              <w:right w:val="nil"/>
            </w:tcBorders>
            <w:shd w:val="clear" w:color="000000" w:fill="D32F2F"/>
            <w:vAlign w:val="center"/>
          </w:tcPr>
          <w:p w14:paraId="1A80B096"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&lt;&lt;[report.SHMatrix.High2]&gt;&gt;</w:t>
            </w:r>
          </w:p>
        </w:tc>
        <w:tc>
          <w:tcPr>
            <w:tcW w:w="1160" w:type="dxa"/>
            <w:tcBorders>
              <w:top w:val="nil"/>
              <w:left w:val="nil"/>
              <w:bottom w:val="nil"/>
              <w:right w:val="nil"/>
            </w:tcBorders>
            <w:shd w:val="clear" w:color="000000" w:fill="B71C1C"/>
            <w:vAlign w:val="center"/>
          </w:tcPr>
          <w:p w14:paraId="56032CE1"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&lt;&lt;[report.SHMatrix.High1]&gt;&gt;</w:t>
            </w:r>
          </w:p>
        </w:tc>
      </w:tr>
      <w:tr w:rsidR="005A6EA6" w:rsidRPr="00F31BFE" w14:paraId="13D0778B" w14:textId="77777777" w:rsidTr="00D750EB">
        <w:trPr>
          <w:trHeight w:val="705"/>
        </w:trPr>
        <w:tc>
          <w:tcPr>
            <w:tcW w:w="640" w:type="dxa"/>
            <w:vMerge/>
            <w:tcBorders>
              <w:top w:val="nil"/>
              <w:left w:val="nil"/>
              <w:bottom w:val="nil"/>
              <w:right w:val="nil"/>
            </w:tcBorders>
            <w:vAlign w:val="center"/>
            <w:hideMark/>
          </w:tcPr>
          <w:p w14:paraId="182B7CD6"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color w:val="000000"/>
                <w:kern w:val="0"/>
                <w:szCs w:val="22"/>
                <w:lang w:val="pt-BR" w:eastAsia="pt-BR"/>
              </w:rPr>
            </w:pPr>
          </w:p>
        </w:tc>
        <w:tc>
          <w:tcPr>
            <w:tcW w:w="960" w:type="dxa"/>
            <w:tcBorders>
              <w:top w:val="nil"/>
              <w:left w:val="nil"/>
              <w:bottom w:val="nil"/>
              <w:right w:val="nil"/>
            </w:tcBorders>
            <w:shd w:val="clear" w:color="000000" w:fill="FFFFFF"/>
            <w:vAlign w:val="center"/>
            <w:hideMark/>
          </w:tcPr>
          <w:p w14:paraId="5760E9CB"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Medium</w:t>
            </w:r>
          </w:p>
        </w:tc>
        <w:tc>
          <w:tcPr>
            <w:tcW w:w="1160" w:type="dxa"/>
            <w:tcBorders>
              <w:top w:val="nil"/>
              <w:left w:val="nil"/>
              <w:bottom w:val="nil"/>
              <w:right w:val="nil"/>
            </w:tcBorders>
            <w:shd w:val="clear" w:color="000000" w:fill="81C784"/>
            <w:vAlign w:val="center"/>
          </w:tcPr>
          <w:p w14:paraId="3BF5F899"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&lt;&lt;[report.SHMatrix.Medium6]&gt;&gt;</w:t>
            </w:r>
          </w:p>
        </w:tc>
        <w:tc>
          <w:tcPr>
            <w:tcW w:w="1160" w:type="dxa"/>
            <w:tcBorders>
              <w:top w:val="nil"/>
              <w:left w:val="nil"/>
              <w:bottom w:val="nil"/>
              <w:right w:val="nil"/>
            </w:tcBorders>
            <w:shd w:val="clear" w:color="000000" w:fill="A5D6A7"/>
            <w:vAlign w:val="center"/>
          </w:tcPr>
          <w:p w14:paraId="664ED5FA"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&lt;&lt;[report.SHMatrix.Medium5]&gt;&gt;</w:t>
            </w:r>
          </w:p>
        </w:tc>
        <w:tc>
          <w:tcPr>
            <w:tcW w:w="1160" w:type="dxa"/>
            <w:tcBorders>
              <w:top w:val="nil"/>
              <w:left w:val="nil"/>
              <w:bottom w:val="nil"/>
              <w:right w:val="nil"/>
            </w:tcBorders>
            <w:shd w:val="clear" w:color="000000" w:fill="FFEB3B"/>
            <w:vAlign w:val="center"/>
          </w:tcPr>
          <w:p w14:paraId="7973D433"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&lt;&lt;[report.SHMatrix.Medium4]&gt;&gt;</w:t>
            </w:r>
          </w:p>
        </w:tc>
        <w:tc>
          <w:tcPr>
            <w:tcW w:w="1160" w:type="dxa"/>
            <w:tcBorders>
              <w:top w:val="nil"/>
              <w:left w:val="nil"/>
              <w:bottom w:val="nil"/>
              <w:right w:val="nil"/>
            </w:tcBorders>
            <w:shd w:val="clear" w:color="000000" w:fill="FF9800"/>
            <w:vAlign w:val="center"/>
          </w:tcPr>
          <w:p w14:paraId="6BA09672"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&lt;&lt;[report.SHMatrix.Medium3]&gt;&gt;</w:t>
            </w:r>
          </w:p>
        </w:tc>
        <w:tc>
          <w:tcPr>
            <w:tcW w:w="1160" w:type="dxa"/>
            <w:tcBorders>
              <w:top w:val="nil"/>
              <w:left w:val="nil"/>
              <w:bottom w:val="nil"/>
              <w:right w:val="nil"/>
            </w:tcBorders>
            <w:shd w:val="clear" w:color="000000" w:fill="F44336"/>
            <w:vAlign w:val="center"/>
          </w:tcPr>
          <w:p w14:paraId="0AB87F3D"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&lt;&lt;[report.SHMatrix.Medium2]&gt;&gt;</w:t>
            </w:r>
          </w:p>
        </w:tc>
        <w:tc>
          <w:tcPr>
            <w:tcW w:w="1160" w:type="dxa"/>
            <w:tcBorders>
              <w:top w:val="nil"/>
              <w:left w:val="nil"/>
              <w:bottom w:val="nil"/>
              <w:right w:val="nil"/>
            </w:tcBorders>
            <w:shd w:val="clear" w:color="000000" w:fill="D32F2F"/>
            <w:vAlign w:val="center"/>
          </w:tcPr>
          <w:p w14:paraId="62F60952"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&lt;&lt;[report.SHMatrix.Medium1]&gt;&gt;</w:t>
            </w:r>
          </w:p>
        </w:tc>
      </w:tr>
      <w:tr w:rsidR="005A6EA6" w:rsidRPr="00F31BFE" w14:paraId="4987F5E5" w14:textId="77777777" w:rsidTr="00D750EB">
        <w:trPr>
          <w:trHeight w:val="705"/>
        </w:trPr>
        <w:tc>
          <w:tcPr>
            <w:tcW w:w="640" w:type="dxa"/>
            <w:vMerge/>
            <w:tcBorders>
              <w:top w:val="nil"/>
              <w:left w:val="nil"/>
              <w:bottom w:val="nil"/>
              <w:right w:val="nil"/>
            </w:tcBorders>
            <w:vAlign w:val="center"/>
            <w:hideMark/>
          </w:tcPr>
          <w:p w14:paraId="3F86C06D"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color w:val="000000"/>
                <w:kern w:val="0"/>
                <w:szCs w:val="22"/>
                <w:lang w:val="pt-BR" w:eastAsia="pt-BR"/>
              </w:rPr>
            </w:pPr>
          </w:p>
        </w:tc>
        <w:tc>
          <w:tcPr>
            <w:tcW w:w="960" w:type="dxa"/>
            <w:tcBorders>
              <w:top w:val="nil"/>
              <w:left w:val="nil"/>
              <w:bottom w:val="nil"/>
              <w:right w:val="nil"/>
            </w:tcBorders>
            <w:shd w:val="clear" w:color="000000" w:fill="FFFFFF"/>
            <w:vAlign w:val="center"/>
            <w:hideMark/>
          </w:tcPr>
          <w:p w14:paraId="2F90E087"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Low</w:t>
            </w:r>
          </w:p>
        </w:tc>
        <w:tc>
          <w:tcPr>
            <w:tcW w:w="1160" w:type="dxa"/>
            <w:tcBorders>
              <w:top w:val="nil"/>
              <w:left w:val="nil"/>
              <w:bottom w:val="nil"/>
              <w:right w:val="nil"/>
            </w:tcBorders>
            <w:shd w:val="clear" w:color="000000" w:fill="4CAF50"/>
            <w:vAlign w:val="center"/>
          </w:tcPr>
          <w:p w14:paraId="64026718"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&lt;&lt;[report.SHMatrix.Low6]&gt;&gt;</w:t>
            </w:r>
          </w:p>
        </w:tc>
        <w:tc>
          <w:tcPr>
            <w:tcW w:w="1160" w:type="dxa"/>
            <w:tcBorders>
              <w:top w:val="nil"/>
              <w:left w:val="nil"/>
              <w:bottom w:val="nil"/>
              <w:right w:val="nil"/>
            </w:tcBorders>
            <w:shd w:val="clear" w:color="000000" w:fill="81C784"/>
            <w:vAlign w:val="center"/>
          </w:tcPr>
          <w:p w14:paraId="4B39EB92"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&lt;&lt;[report.SHMatrix.Low5]&gt;&gt;</w:t>
            </w:r>
          </w:p>
        </w:tc>
        <w:tc>
          <w:tcPr>
            <w:tcW w:w="1160" w:type="dxa"/>
            <w:tcBorders>
              <w:top w:val="nil"/>
              <w:left w:val="nil"/>
              <w:bottom w:val="nil"/>
              <w:right w:val="nil"/>
            </w:tcBorders>
            <w:shd w:val="clear" w:color="000000" w:fill="A5D6A7"/>
            <w:vAlign w:val="center"/>
          </w:tcPr>
          <w:p w14:paraId="080F1071"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&lt;&lt;[report.SHMatrix.Low4]&gt;&gt;</w:t>
            </w:r>
          </w:p>
        </w:tc>
        <w:tc>
          <w:tcPr>
            <w:tcW w:w="1160" w:type="dxa"/>
            <w:tcBorders>
              <w:top w:val="nil"/>
              <w:left w:val="nil"/>
              <w:bottom w:val="nil"/>
              <w:right w:val="nil"/>
            </w:tcBorders>
            <w:shd w:val="clear" w:color="000000" w:fill="FFEB3B"/>
            <w:vAlign w:val="center"/>
          </w:tcPr>
          <w:p w14:paraId="44F66EB5"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&lt;&lt;[report.SHMatrix.Low3]&gt;&gt;</w:t>
            </w:r>
          </w:p>
        </w:tc>
        <w:tc>
          <w:tcPr>
            <w:tcW w:w="1160" w:type="dxa"/>
            <w:tcBorders>
              <w:top w:val="nil"/>
              <w:left w:val="nil"/>
              <w:bottom w:val="nil"/>
              <w:right w:val="nil"/>
            </w:tcBorders>
            <w:shd w:val="clear" w:color="000000" w:fill="FF9800"/>
            <w:vAlign w:val="center"/>
          </w:tcPr>
          <w:p w14:paraId="3D01DD50"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&lt;&lt;[report.SHMatrix.Low2]&gt;&gt;</w:t>
            </w:r>
          </w:p>
        </w:tc>
        <w:tc>
          <w:tcPr>
            <w:tcW w:w="1160" w:type="dxa"/>
            <w:tcBorders>
              <w:top w:val="nil"/>
              <w:left w:val="nil"/>
              <w:bottom w:val="nil"/>
              <w:right w:val="nil"/>
            </w:tcBorders>
            <w:shd w:val="clear" w:color="000000" w:fill="F44336"/>
            <w:vAlign w:val="center"/>
          </w:tcPr>
          <w:p w14:paraId="0B940B73"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&lt;&lt;[report.SHMatrix.Low1]&gt;&gt;</w:t>
            </w:r>
          </w:p>
        </w:tc>
      </w:tr>
      <w:tr w:rsidR="005A6EA6" w:rsidRPr="00F31BFE" w14:paraId="67BD1506" w14:textId="77777777" w:rsidTr="00D750EB">
        <w:trPr>
          <w:trHeight w:val="900"/>
        </w:trPr>
        <w:tc>
          <w:tcPr>
            <w:tcW w:w="640" w:type="dxa"/>
            <w:vMerge w:val="restart"/>
            <w:tcBorders>
              <w:top w:val="nil"/>
              <w:left w:val="nil"/>
              <w:bottom w:val="nil"/>
              <w:right w:val="nil"/>
            </w:tcBorders>
            <w:shd w:val="clear" w:color="000000" w:fill="FFFFFF"/>
            <w:vAlign w:val="center"/>
            <w:hideMark/>
          </w:tcPr>
          <w:p w14:paraId="7FF13817"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 </w:t>
            </w:r>
          </w:p>
        </w:tc>
        <w:tc>
          <w:tcPr>
            <w:tcW w:w="960" w:type="dxa"/>
            <w:vMerge w:val="restart"/>
            <w:tcBorders>
              <w:top w:val="nil"/>
              <w:left w:val="nil"/>
              <w:bottom w:val="nil"/>
              <w:right w:val="nil"/>
            </w:tcBorders>
            <w:shd w:val="clear" w:color="000000" w:fill="FFFFFF"/>
            <w:vAlign w:val="center"/>
            <w:hideMark/>
          </w:tcPr>
          <w:p w14:paraId="6401CBC1"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 </w:t>
            </w:r>
          </w:p>
        </w:tc>
        <w:tc>
          <w:tcPr>
            <w:tcW w:w="1160" w:type="dxa"/>
            <w:tcBorders>
              <w:top w:val="nil"/>
              <w:left w:val="nil"/>
              <w:bottom w:val="nil"/>
              <w:right w:val="nil"/>
            </w:tcBorders>
            <w:shd w:val="clear" w:color="000000" w:fill="FFFFFF"/>
            <w:vAlign w:val="center"/>
            <w:hideMark/>
          </w:tcPr>
          <w:p w14:paraId="33F29FA1"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6</w:t>
            </w:r>
            <w:r w:rsidRPr="00F31BFE">
              <w:rPr>
                <w:rFonts w:ascii="Calibri" w:hAnsi="Calibri" w:cs="Calibri"/>
                <w:b/>
                <w:bCs/>
                <w:color w:val="000000"/>
                <w:kern w:val="0"/>
                <w:szCs w:val="22"/>
                <w:lang w:val="pt-BR" w:eastAsia="pt-BR"/>
              </w:rPr>
              <w:br/>
              <w:t>Rare</w:t>
            </w:r>
          </w:p>
        </w:tc>
        <w:tc>
          <w:tcPr>
            <w:tcW w:w="1160" w:type="dxa"/>
            <w:tcBorders>
              <w:top w:val="nil"/>
              <w:left w:val="nil"/>
              <w:bottom w:val="nil"/>
              <w:right w:val="nil"/>
            </w:tcBorders>
            <w:shd w:val="clear" w:color="000000" w:fill="FFFFFF"/>
            <w:vAlign w:val="center"/>
            <w:hideMark/>
          </w:tcPr>
          <w:p w14:paraId="7DE2A845"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5</w:t>
            </w:r>
            <w:r w:rsidRPr="00F31BFE">
              <w:rPr>
                <w:rFonts w:ascii="Calibri" w:hAnsi="Calibri" w:cs="Calibri"/>
                <w:b/>
                <w:bCs/>
                <w:color w:val="000000"/>
                <w:kern w:val="0"/>
                <w:szCs w:val="22"/>
                <w:lang w:val="pt-BR" w:eastAsia="pt-BR"/>
              </w:rPr>
              <w:br/>
              <w:t>Remote</w:t>
            </w:r>
          </w:p>
        </w:tc>
        <w:tc>
          <w:tcPr>
            <w:tcW w:w="1160" w:type="dxa"/>
            <w:tcBorders>
              <w:top w:val="nil"/>
              <w:left w:val="nil"/>
              <w:bottom w:val="nil"/>
              <w:right w:val="nil"/>
            </w:tcBorders>
            <w:shd w:val="clear" w:color="000000" w:fill="FFFFFF"/>
            <w:vAlign w:val="center"/>
            <w:hideMark/>
          </w:tcPr>
          <w:p w14:paraId="7B5E5586"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4</w:t>
            </w:r>
            <w:r w:rsidRPr="00F31BFE">
              <w:rPr>
                <w:rFonts w:ascii="Calibri" w:hAnsi="Calibri" w:cs="Calibri"/>
                <w:b/>
                <w:bCs/>
                <w:color w:val="000000"/>
                <w:kern w:val="0"/>
                <w:szCs w:val="22"/>
                <w:lang w:val="pt-BR" w:eastAsia="pt-BR"/>
              </w:rPr>
              <w:br/>
              <w:t>Unlikely</w:t>
            </w:r>
          </w:p>
        </w:tc>
        <w:tc>
          <w:tcPr>
            <w:tcW w:w="1160" w:type="dxa"/>
            <w:tcBorders>
              <w:top w:val="nil"/>
              <w:left w:val="nil"/>
              <w:bottom w:val="nil"/>
              <w:right w:val="nil"/>
            </w:tcBorders>
            <w:shd w:val="clear" w:color="000000" w:fill="FFFFFF"/>
            <w:vAlign w:val="center"/>
            <w:hideMark/>
          </w:tcPr>
          <w:p w14:paraId="6D03FCA0"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3</w:t>
            </w:r>
            <w:r w:rsidRPr="00F31BFE">
              <w:rPr>
                <w:rFonts w:ascii="Calibri" w:hAnsi="Calibri" w:cs="Calibri"/>
                <w:b/>
                <w:bCs/>
                <w:color w:val="000000"/>
                <w:kern w:val="0"/>
                <w:szCs w:val="22"/>
                <w:lang w:val="pt-BR" w:eastAsia="pt-BR"/>
              </w:rPr>
              <w:br/>
              <w:t>Seldom</w:t>
            </w:r>
          </w:p>
        </w:tc>
        <w:tc>
          <w:tcPr>
            <w:tcW w:w="1160" w:type="dxa"/>
            <w:tcBorders>
              <w:top w:val="nil"/>
              <w:left w:val="nil"/>
              <w:bottom w:val="nil"/>
              <w:right w:val="nil"/>
            </w:tcBorders>
            <w:shd w:val="clear" w:color="000000" w:fill="FFFFFF"/>
            <w:vAlign w:val="center"/>
            <w:hideMark/>
          </w:tcPr>
          <w:p w14:paraId="4CFF6535"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2</w:t>
            </w:r>
            <w:r w:rsidRPr="00F31BFE">
              <w:rPr>
                <w:rFonts w:ascii="Calibri" w:hAnsi="Calibri" w:cs="Calibri"/>
                <w:b/>
                <w:bCs/>
                <w:color w:val="000000"/>
                <w:kern w:val="0"/>
                <w:szCs w:val="22"/>
                <w:lang w:val="pt-BR" w:eastAsia="pt-BR"/>
              </w:rPr>
              <w:br/>
              <w:t>Occasional</w:t>
            </w:r>
          </w:p>
        </w:tc>
        <w:tc>
          <w:tcPr>
            <w:tcW w:w="1160" w:type="dxa"/>
            <w:tcBorders>
              <w:top w:val="nil"/>
              <w:left w:val="nil"/>
              <w:bottom w:val="nil"/>
              <w:right w:val="nil"/>
            </w:tcBorders>
            <w:shd w:val="clear" w:color="000000" w:fill="FFFFFF"/>
            <w:vAlign w:val="center"/>
            <w:hideMark/>
          </w:tcPr>
          <w:p w14:paraId="7CDA8F6C"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1</w:t>
            </w:r>
            <w:r w:rsidRPr="00F31BFE">
              <w:rPr>
                <w:rFonts w:ascii="Calibri" w:hAnsi="Calibri" w:cs="Calibri"/>
                <w:b/>
                <w:bCs/>
                <w:color w:val="000000"/>
                <w:kern w:val="0"/>
                <w:szCs w:val="22"/>
                <w:lang w:val="pt-BR" w:eastAsia="pt-BR"/>
              </w:rPr>
              <w:br/>
              <w:t>Likely</w:t>
            </w:r>
          </w:p>
        </w:tc>
      </w:tr>
      <w:tr w:rsidR="005A6EA6" w:rsidRPr="00F31BFE" w14:paraId="4E0AAC44" w14:textId="77777777" w:rsidTr="00D750EB">
        <w:trPr>
          <w:trHeight w:val="300"/>
        </w:trPr>
        <w:tc>
          <w:tcPr>
            <w:tcW w:w="640" w:type="dxa"/>
            <w:vMerge/>
            <w:tcBorders>
              <w:top w:val="nil"/>
              <w:left w:val="nil"/>
              <w:bottom w:val="nil"/>
              <w:right w:val="nil"/>
            </w:tcBorders>
            <w:vAlign w:val="center"/>
            <w:hideMark/>
          </w:tcPr>
          <w:p w14:paraId="5BDC6B82"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p>
        </w:tc>
        <w:tc>
          <w:tcPr>
            <w:tcW w:w="960" w:type="dxa"/>
            <w:vMerge/>
            <w:tcBorders>
              <w:top w:val="nil"/>
              <w:left w:val="nil"/>
              <w:bottom w:val="nil"/>
              <w:right w:val="nil"/>
            </w:tcBorders>
            <w:vAlign w:val="center"/>
            <w:hideMark/>
          </w:tcPr>
          <w:p w14:paraId="32153C62"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p>
        </w:tc>
        <w:tc>
          <w:tcPr>
            <w:tcW w:w="1160" w:type="dxa"/>
            <w:tcBorders>
              <w:top w:val="nil"/>
              <w:left w:val="nil"/>
              <w:bottom w:val="nil"/>
              <w:right w:val="nil"/>
            </w:tcBorders>
            <w:shd w:val="clear" w:color="000000" w:fill="FFFFFF"/>
            <w:vAlign w:val="center"/>
            <w:hideMark/>
          </w:tcPr>
          <w:p w14:paraId="73BA537D"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&lt; 1/2500</w:t>
            </w:r>
          </w:p>
        </w:tc>
        <w:tc>
          <w:tcPr>
            <w:tcW w:w="1160" w:type="dxa"/>
            <w:tcBorders>
              <w:top w:val="nil"/>
              <w:left w:val="nil"/>
              <w:bottom w:val="nil"/>
              <w:right w:val="nil"/>
            </w:tcBorders>
            <w:shd w:val="clear" w:color="000000" w:fill="FFFFFF"/>
            <w:vAlign w:val="center"/>
            <w:hideMark/>
          </w:tcPr>
          <w:p w14:paraId="4E21E516"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1/2500</w:t>
            </w:r>
          </w:p>
        </w:tc>
        <w:tc>
          <w:tcPr>
            <w:tcW w:w="1160" w:type="dxa"/>
            <w:tcBorders>
              <w:top w:val="nil"/>
              <w:left w:val="nil"/>
              <w:bottom w:val="nil"/>
              <w:right w:val="nil"/>
            </w:tcBorders>
            <w:shd w:val="clear" w:color="000000" w:fill="FFFFFF"/>
            <w:vAlign w:val="center"/>
            <w:hideMark/>
          </w:tcPr>
          <w:p w14:paraId="055E4E71"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1/1000</w:t>
            </w:r>
          </w:p>
        </w:tc>
        <w:tc>
          <w:tcPr>
            <w:tcW w:w="1160" w:type="dxa"/>
            <w:tcBorders>
              <w:top w:val="nil"/>
              <w:left w:val="nil"/>
              <w:bottom w:val="nil"/>
              <w:right w:val="nil"/>
            </w:tcBorders>
            <w:shd w:val="clear" w:color="000000" w:fill="FFFFFF"/>
            <w:vAlign w:val="center"/>
            <w:hideMark/>
          </w:tcPr>
          <w:p w14:paraId="0DF4098A"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1/300 </w:t>
            </w:r>
          </w:p>
        </w:tc>
        <w:tc>
          <w:tcPr>
            <w:tcW w:w="1160" w:type="dxa"/>
            <w:tcBorders>
              <w:top w:val="nil"/>
              <w:left w:val="nil"/>
              <w:bottom w:val="nil"/>
              <w:right w:val="nil"/>
            </w:tcBorders>
            <w:shd w:val="clear" w:color="000000" w:fill="FFFFFF"/>
            <w:vAlign w:val="center"/>
            <w:hideMark/>
          </w:tcPr>
          <w:p w14:paraId="661EA75B"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1/100 </w:t>
            </w:r>
          </w:p>
        </w:tc>
        <w:tc>
          <w:tcPr>
            <w:tcW w:w="1160" w:type="dxa"/>
            <w:tcBorders>
              <w:top w:val="nil"/>
              <w:left w:val="nil"/>
              <w:bottom w:val="nil"/>
              <w:right w:val="nil"/>
            </w:tcBorders>
            <w:shd w:val="clear" w:color="000000" w:fill="FFFFFF"/>
            <w:vAlign w:val="center"/>
            <w:hideMark/>
          </w:tcPr>
          <w:p w14:paraId="41073F0D"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1/25  </w:t>
            </w:r>
          </w:p>
        </w:tc>
      </w:tr>
      <w:tr w:rsidR="005A6EA6" w:rsidRPr="00F31BFE" w14:paraId="3A0B8F06" w14:textId="77777777" w:rsidTr="00D750EB">
        <w:trPr>
          <w:trHeight w:val="330"/>
        </w:trPr>
        <w:tc>
          <w:tcPr>
            <w:tcW w:w="640" w:type="dxa"/>
            <w:tcBorders>
              <w:top w:val="nil"/>
              <w:left w:val="nil"/>
              <w:bottom w:val="nil"/>
              <w:right w:val="nil"/>
            </w:tcBorders>
            <w:shd w:val="clear" w:color="000000" w:fill="FFFFFF"/>
            <w:vAlign w:val="center"/>
            <w:hideMark/>
          </w:tcPr>
          <w:p w14:paraId="0A7F7EAE"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 </w:t>
            </w:r>
          </w:p>
        </w:tc>
        <w:tc>
          <w:tcPr>
            <w:tcW w:w="960" w:type="dxa"/>
            <w:tcBorders>
              <w:top w:val="nil"/>
              <w:left w:val="nil"/>
              <w:bottom w:val="nil"/>
              <w:right w:val="nil"/>
            </w:tcBorders>
            <w:shd w:val="clear" w:color="000000" w:fill="FFFFFF"/>
            <w:vAlign w:val="center"/>
            <w:hideMark/>
          </w:tcPr>
          <w:p w14:paraId="582B81BF"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 </w:t>
            </w:r>
          </w:p>
        </w:tc>
        <w:tc>
          <w:tcPr>
            <w:tcW w:w="6960" w:type="dxa"/>
            <w:gridSpan w:val="6"/>
            <w:tcBorders>
              <w:top w:val="nil"/>
              <w:left w:val="nil"/>
              <w:bottom w:val="nil"/>
              <w:right w:val="nil"/>
            </w:tcBorders>
            <w:shd w:val="clear" w:color="000000" w:fill="FFFFFF"/>
            <w:vAlign w:val="center"/>
            <w:hideMark/>
          </w:tcPr>
          <w:p w14:paraId="181D607E"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Probability Of Failure</w:t>
            </w:r>
          </w:p>
        </w:tc>
      </w:tr>
    </w:tbl>
    <w:p w14:paraId="687ABD6E" w14:textId="77777777" w:rsidR="005A6EA6" w:rsidRPr="00BB135C" w:rsidRDefault="005A6EA6" w:rsidP="005A6EA6">
      <w:pPr>
        <w:pStyle w:val="Recuodecorpodetexto"/>
        <w:spacing w:after="120"/>
        <w:ind w:left="850"/>
        <w:jc w:val="center"/>
        <w:rPr>
          <w:rFonts w:cs="Arial"/>
          <w:b/>
        </w:rPr>
      </w:pPr>
      <w:bookmarkStart w:id="20" w:name="_Ref442792025"/>
      <w:bookmarkStart w:id="21" w:name="_Toc449364825"/>
      <w:r w:rsidRPr="00BB135C">
        <w:rPr>
          <w:rFonts w:cs="Arial"/>
          <w:b/>
        </w:rPr>
        <w:t xml:space="preserve">Figure </w:t>
      </w:r>
      <w:r w:rsidRPr="00BB135C">
        <w:rPr>
          <w:rFonts w:cs="Arial"/>
          <w:b/>
        </w:rPr>
        <w:fldChar w:fldCharType="begin"/>
      </w:r>
      <w:r w:rsidRPr="00BB135C">
        <w:rPr>
          <w:rFonts w:cs="Arial"/>
          <w:b/>
        </w:rPr>
        <w:instrText xml:space="preserve"> STYLEREF 2 \s </w:instrText>
      </w:r>
      <w:r w:rsidRPr="00BB135C">
        <w:rPr>
          <w:rFonts w:cs="Arial"/>
          <w:b/>
        </w:rPr>
        <w:fldChar w:fldCharType="separate"/>
      </w:r>
      <w:r>
        <w:rPr>
          <w:rFonts w:cs="Arial"/>
          <w:b/>
          <w:noProof/>
        </w:rPr>
        <w:t>3.2</w:t>
      </w:r>
      <w:r w:rsidRPr="00BB135C">
        <w:rPr>
          <w:rFonts w:cs="Arial"/>
          <w:b/>
        </w:rPr>
        <w:fldChar w:fldCharType="end"/>
      </w:r>
      <w:r w:rsidRPr="00BB135C">
        <w:rPr>
          <w:rFonts w:cs="Arial"/>
          <w:b/>
        </w:rPr>
        <w:noBreakHyphen/>
      </w:r>
      <w:r w:rsidRPr="00BB135C">
        <w:rPr>
          <w:rFonts w:cs="Arial"/>
          <w:b/>
        </w:rPr>
        <w:fldChar w:fldCharType="begin"/>
      </w:r>
      <w:r w:rsidRPr="00BB135C">
        <w:rPr>
          <w:rFonts w:cs="Arial"/>
          <w:b/>
        </w:rPr>
        <w:instrText xml:space="preserve"> SEQ Figure \* ARABIC \s 2 </w:instrText>
      </w:r>
      <w:r w:rsidRPr="00BB135C">
        <w:rPr>
          <w:rFonts w:cs="Arial"/>
          <w:b/>
        </w:rPr>
        <w:fldChar w:fldCharType="separate"/>
      </w:r>
      <w:r>
        <w:rPr>
          <w:rFonts w:cs="Arial"/>
          <w:b/>
          <w:noProof/>
        </w:rPr>
        <w:t>1</w:t>
      </w:r>
      <w:r w:rsidRPr="00BB135C">
        <w:rPr>
          <w:rFonts w:cs="Arial"/>
          <w:b/>
        </w:rPr>
        <w:fldChar w:fldCharType="end"/>
      </w:r>
      <w:bookmarkEnd w:id="20"/>
      <w:r w:rsidRPr="00BB135C">
        <w:rPr>
          <w:rFonts w:cs="Arial"/>
          <w:b/>
        </w:rPr>
        <w:t>: Sudden Hurricane (SH) Risk Matrix</w:t>
      </w:r>
      <w:bookmarkEnd w:id="21"/>
    </w:p>
    <w:p w14:paraId="47C22683" w14:textId="77777777" w:rsidR="005A6EA6" w:rsidRPr="00BB135C" w:rsidRDefault="005A6EA6" w:rsidP="005A6EA6">
      <w:pPr>
        <w:pStyle w:val="Recuodecorpodetexto"/>
        <w:spacing w:after="120"/>
        <w:ind w:left="850"/>
        <w:jc w:val="center"/>
        <w:rPr>
          <w:rFonts w:cs="Arial"/>
          <w:b/>
        </w:rPr>
      </w:pPr>
    </w:p>
    <w:tbl>
      <w:tblPr>
        <w:tblStyle w:val="Tabelacomgrade"/>
        <w:tblW w:w="9112" w:type="dxa"/>
        <w:jc w:val="center"/>
        <w:tblLook w:val="04A0" w:firstRow="1" w:lastRow="0" w:firstColumn="1" w:lastColumn="0" w:noHBand="0" w:noVBand="1"/>
      </w:tblPr>
      <w:tblGrid>
        <w:gridCol w:w="3808"/>
        <w:gridCol w:w="1611"/>
        <w:gridCol w:w="3693"/>
      </w:tblGrid>
      <w:tr w:rsidR="005A6EA6" w:rsidRPr="00BB135C" w14:paraId="745A907F" w14:textId="77777777" w:rsidTr="00D750EB">
        <w:trPr>
          <w:cnfStyle w:val="100000000000" w:firstRow="1" w:lastRow="0" w:firstColumn="0" w:lastColumn="0" w:oddVBand="0" w:evenVBand="0" w:oddHBand="0" w:evenHBand="0" w:firstRowFirstColumn="0" w:firstRowLastColumn="0" w:lastRowFirstColumn="0" w:lastRowLastColumn="0"/>
          <w:tblHeader/>
          <w:jc w:val="center"/>
        </w:trPr>
        <w:tc>
          <w:tcPr>
            <w:tcW w:w="3741" w:type="dxa"/>
            <w:tcBorders>
              <w:right w:val="single" w:sz="8" w:space="0" w:color="auto"/>
            </w:tcBorders>
            <w:shd w:val="clear" w:color="000000" w:fill="F2F2F2"/>
            <w:vAlign w:val="center"/>
          </w:tcPr>
          <w:p w14:paraId="7E4C4B99" w14:textId="77777777" w:rsidR="005A6EA6" w:rsidRPr="00BB135C" w:rsidRDefault="005A6EA6" w:rsidP="00D750EB">
            <w:pPr>
              <w:pStyle w:val="Recuodecorpodetexto"/>
              <w:spacing w:before="120" w:after="120"/>
              <w:ind w:left="0"/>
              <w:jc w:val="center"/>
              <w:rPr>
                <w:rFonts w:cs="Arial"/>
              </w:rPr>
            </w:pPr>
            <w:bookmarkStart w:id="22" w:name="_Ref446494015"/>
            <w:bookmarkStart w:id="23" w:name="_Toc449425062"/>
            <w:r w:rsidRPr="00BB135C">
              <w:rPr>
                <w:rFonts w:ascii="Calibri" w:hAnsi="Calibri"/>
                <w:bCs/>
                <w:color w:val="000000"/>
                <w:sz w:val="22"/>
                <w:szCs w:val="22"/>
              </w:rPr>
              <w:lastRenderedPageBreak/>
              <w:t>Platform</w:t>
            </w:r>
          </w:p>
        </w:tc>
        <w:tc>
          <w:tcPr>
            <w:tcW w:w="1611" w:type="dxa"/>
            <w:tcBorders>
              <w:left w:val="nil"/>
              <w:right w:val="single" w:sz="8" w:space="0" w:color="auto"/>
            </w:tcBorders>
            <w:shd w:val="clear" w:color="000000" w:fill="F2F2F2"/>
            <w:vAlign w:val="center"/>
          </w:tcPr>
          <w:p w14:paraId="4FFD2EE2" w14:textId="77777777" w:rsidR="005A6EA6" w:rsidRPr="00BB135C" w:rsidRDefault="005A6EA6" w:rsidP="00D750EB">
            <w:pPr>
              <w:pStyle w:val="Recuodecorpodetexto"/>
              <w:spacing w:before="120" w:after="120"/>
              <w:ind w:left="0"/>
              <w:jc w:val="center"/>
              <w:rPr>
                <w:rFonts w:cs="Arial"/>
              </w:rPr>
            </w:pPr>
            <w:r w:rsidRPr="00BB135C">
              <w:rPr>
                <w:rFonts w:ascii="Calibri" w:hAnsi="Calibri"/>
                <w:bCs/>
                <w:color w:val="000000"/>
                <w:sz w:val="22"/>
                <w:szCs w:val="22"/>
              </w:rPr>
              <w:t>PoF</w:t>
            </w:r>
          </w:p>
        </w:tc>
        <w:tc>
          <w:tcPr>
            <w:tcW w:w="3760" w:type="dxa"/>
            <w:tcBorders>
              <w:left w:val="nil"/>
            </w:tcBorders>
            <w:shd w:val="clear" w:color="000000" w:fill="F2F2F2"/>
            <w:vAlign w:val="center"/>
          </w:tcPr>
          <w:p w14:paraId="3EFC6925" w14:textId="77777777" w:rsidR="005A6EA6" w:rsidRPr="00BB135C" w:rsidRDefault="005A6EA6" w:rsidP="00D750EB">
            <w:pPr>
              <w:pStyle w:val="Recuodecorpodetexto"/>
              <w:spacing w:before="120" w:after="120"/>
              <w:ind w:left="0"/>
              <w:jc w:val="center"/>
              <w:rPr>
                <w:rFonts w:cs="Arial"/>
              </w:rPr>
            </w:pPr>
            <w:r w:rsidRPr="00BB135C">
              <w:rPr>
                <w:rFonts w:ascii="Calibri" w:hAnsi="Calibri"/>
                <w:bCs/>
                <w:color w:val="000000"/>
                <w:sz w:val="22"/>
                <w:szCs w:val="22"/>
              </w:rPr>
              <w:t>CoF</w:t>
            </w:r>
          </w:p>
        </w:tc>
      </w:tr>
      <w:tr w:rsidR="005A6EA6" w:rsidRPr="00C35962" w14:paraId="4D4E68FF" w14:textId="77777777" w:rsidTr="00D750EB">
        <w:tblPrEx>
          <w:jc w:val="left"/>
        </w:tblPrEx>
        <w:tc>
          <w:tcPr>
            <w:tcW w:w="3741" w:type="dxa"/>
            <w:shd w:val="clear" w:color="auto" w:fill="B71C1C"/>
            <w:vAlign w:val="bottom"/>
          </w:tcPr>
          <w:p w14:paraId="51665318" w14:textId="77777777" w:rsidR="005A6EA6" w:rsidRPr="00D750EB" w:rsidRDefault="005A6EA6" w:rsidP="00D750EB">
            <w:pPr>
              <w:tabs>
                <w:tab w:val="clear" w:pos="851"/>
                <w:tab w:val="clear" w:pos="1701"/>
                <w:tab w:val="clear" w:pos="2552"/>
                <w:tab w:val="clear" w:pos="3402"/>
                <w:tab w:val="clear" w:pos="9072"/>
              </w:tabs>
              <w:spacing w:line="240" w:lineRule="auto"/>
              <w:jc w:val="center"/>
              <w:rPr>
                <w:rFonts w:ascii="Calibri" w:hAnsi="Calibri" w:cs="Calibri"/>
                <w:kern w:val="0"/>
                <w:sz w:val="22"/>
                <w:szCs w:val="22"/>
                <w:lang w:eastAsia="pt-BR"/>
              </w:rPr>
            </w:pPr>
            <w:r w:rsidRPr="00D750EB">
              <w:rPr>
                <w:rFonts w:ascii="Calibri" w:hAnsi="Calibri" w:cs="Calibri"/>
                <w:kern w:val="0"/>
                <w:sz w:val="22"/>
                <w:szCs w:val="22"/>
                <w:lang w:eastAsia="pt-BR"/>
              </w:rPr>
              <w:t>&lt;&lt;foreach [in report.SHMatrixDetails]&gt;&gt;&lt;&lt;if [POFLevel ==1 &amp;&amp; Characteristics.SH_COF == “HIGH” ]&gt;&gt;&lt;&lt;[Characteristics.AR]&gt;&gt; &lt;&lt;[Characteristics.BLK]&gt;&gt; &lt;&lt;[Characteristics.STNAME]&gt;&gt;</w:t>
            </w:r>
          </w:p>
        </w:tc>
        <w:tc>
          <w:tcPr>
            <w:tcW w:w="1611" w:type="dxa"/>
            <w:shd w:val="clear" w:color="auto" w:fill="B71C1C"/>
            <w:vAlign w:val="bottom"/>
          </w:tcPr>
          <w:p w14:paraId="5D8E9C67" w14:textId="77777777" w:rsidR="005A6EA6" w:rsidRPr="00C35962" w:rsidRDefault="005A6EA6" w:rsidP="00D750EB">
            <w:pPr>
              <w:tabs>
                <w:tab w:val="clear" w:pos="851"/>
                <w:tab w:val="clear" w:pos="1701"/>
                <w:tab w:val="clear" w:pos="2552"/>
                <w:tab w:val="clear" w:pos="3402"/>
                <w:tab w:val="clear" w:pos="9072"/>
              </w:tabs>
              <w:spacing w:line="240" w:lineRule="auto"/>
              <w:jc w:val="center"/>
              <w:rPr>
                <w:rFonts w:ascii="Calibri" w:hAnsi="Calibri" w:cs="Calibri"/>
                <w:kern w:val="0"/>
                <w:sz w:val="22"/>
                <w:szCs w:val="22"/>
                <w:lang w:val="pt-BR" w:eastAsia="pt-BR"/>
              </w:rPr>
            </w:pPr>
            <w:r w:rsidRPr="00C35962">
              <w:rPr>
                <w:rFonts w:ascii="Calibri" w:hAnsi="Calibri" w:cs="Calibri"/>
                <w:kern w:val="0"/>
                <w:sz w:val="22"/>
                <w:szCs w:val="22"/>
                <w:lang w:val="pt-BR" w:eastAsia="pt-BR"/>
              </w:rPr>
              <w:t>&lt;&lt;[POFLevel]&gt;&gt;</w:t>
            </w:r>
          </w:p>
        </w:tc>
        <w:tc>
          <w:tcPr>
            <w:tcW w:w="3760" w:type="dxa"/>
            <w:shd w:val="clear" w:color="auto" w:fill="B71C1C"/>
            <w:vAlign w:val="bottom"/>
          </w:tcPr>
          <w:p w14:paraId="43130FB5" w14:textId="77777777" w:rsidR="005A6EA6" w:rsidRPr="00D750EB" w:rsidRDefault="005A6EA6" w:rsidP="00D750EB">
            <w:pPr>
              <w:tabs>
                <w:tab w:val="clear" w:pos="851"/>
                <w:tab w:val="clear" w:pos="1701"/>
                <w:tab w:val="clear" w:pos="2552"/>
                <w:tab w:val="clear" w:pos="3402"/>
                <w:tab w:val="clear" w:pos="9072"/>
              </w:tabs>
              <w:spacing w:line="240" w:lineRule="auto"/>
              <w:jc w:val="center"/>
              <w:rPr>
                <w:rFonts w:ascii="Calibri" w:hAnsi="Calibri" w:cs="Calibri"/>
                <w:kern w:val="0"/>
                <w:sz w:val="22"/>
                <w:szCs w:val="22"/>
                <w:lang w:eastAsia="pt-BR"/>
              </w:rPr>
            </w:pPr>
            <w:r w:rsidRPr="00D750EB">
              <w:rPr>
                <w:rFonts w:ascii="Calibri" w:hAnsi="Calibri" w:cs="Calibri"/>
                <w:kern w:val="0"/>
                <w:sz w:val="22"/>
                <w:szCs w:val="22"/>
                <w:lang w:eastAsia="pt-BR"/>
              </w:rPr>
              <w:t>&lt;&lt;[Characteristics. SH_COF]:upper&gt;&gt;&lt;&lt;/if&gt;&gt;</w:t>
            </w:r>
          </w:p>
        </w:tc>
      </w:tr>
      <w:tr w:rsidR="005A6EA6" w:rsidRPr="00C35962" w14:paraId="2BE3BD15" w14:textId="77777777" w:rsidTr="00D750EB">
        <w:tblPrEx>
          <w:jc w:val="left"/>
        </w:tblPrEx>
        <w:tc>
          <w:tcPr>
            <w:tcW w:w="3741" w:type="dxa"/>
            <w:shd w:val="clear" w:color="auto" w:fill="D32F2F"/>
            <w:vAlign w:val="bottom"/>
          </w:tcPr>
          <w:p w14:paraId="541EDB19" w14:textId="77777777" w:rsidR="005A6EA6" w:rsidRPr="00C35962" w:rsidRDefault="005A6EA6" w:rsidP="00D750EB">
            <w:pPr>
              <w:tabs>
                <w:tab w:val="clear" w:pos="851"/>
                <w:tab w:val="clear" w:pos="1701"/>
                <w:tab w:val="clear" w:pos="2552"/>
                <w:tab w:val="clear" w:pos="3402"/>
                <w:tab w:val="clear" w:pos="9072"/>
              </w:tabs>
              <w:spacing w:line="240" w:lineRule="auto"/>
              <w:jc w:val="center"/>
              <w:rPr>
                <w:rFonts w:ascii="Calibri" w:hAnsi="Calibri"/>
                <w:sz w:val="22"/>
                <w:szCs w:val="22"/>
              </w:rPr>
            </w:pPr>
            <w:r w:rsidRPr="00C35962">
              <w:rPr>
                <w:rFonts w:asciiTheme="minorHAnsi" w:hAnsiTheme="minorHAnsi" w:cstheme="minorHAnsi"/>
                <w:kern w:val="0"/>
                <w:sz w:val="22"/>
                <w:szCs w:val="22"/>
              </w:rPr>
              <w:t>&lt;&lt;if [(POFLevel ==1 &amp;&amp; Characteristics.</w:t>
            </w:r>
            <w:r>
              <w:rPr>
                <w:rFonts w:asciiTheme="minorHAnsi" w:hAnsiTheme="minorHAnsi" w:cstheme="minorHAnsi"/>
                <w:kern w:val="0"/>
                <w:sz w:val="22"/>
                <w:szCs w:val="22"/>
              </w:rPr>
              <w:t>SH</w:t>
            </w:r>
            <w:r w:rsidRPr="00C35962">
              <w:rPr>
                <w:rFonts w:asciiTheme="minorHAnsi" w:hAnsiTheme="minorHAnsi" w:cstheme="minorHAnsi"/>
                <w:kern w:val="0"/>
                <w:sz w:val="22"/>
                <w:szCs w:val="22"/>
              </w:rPr>
              <w:t>_COF == “MEDIUM”) || (POFLevel ==2 &amp;&amp; Characteristics.</w:t>
            </w:r>
            <w:r>
              <w:rPr>
                <w:rFonts w:asciiTheme="minorHAnsi" w:hAnsiTheme="minorHAnsi" w:cstheme="minorHAnsi"/>
                <w:kern w:val="0"/>
                <w:sz w:val="22"/>
                <w:szCs w:val="22"/>
              </w:rPr>
              <w:t>SH</w:t>
            </w:r>
            <w:r w:rsidRPr="00C35962">
              <w:rPr>
                <w:rFonts w:asciiTheme="minorHAnsi" w:hAnsiTheme="minorHAnsi" w:cstheme="minorHAnsi"/>
                <w:kern w:val="0"/>
                <w:sz w:val="22"/>
                <w:szCs w:val="22"/>
              </w:rPr>
              <w:t>_COF == “HIGH”)   ]&gt;&gt;&lt;&lt;[Characteristics.AR]&gt;&gt; &lt;&lt;[Characteristics.BLK]&gt;&gt; &lt;&lt;[Characteristics.STNAME]&gt;&gt;</w:t>
            </w:r>
          </w:p>
        </w:tc>
        <w:tc>
          <w:tcPr>
            <w:tcW w:w="1611" w:type="dxa"/>
            <w:shd w:val="clear" w:color="auto" w:fill="D32F2F"/>
            <w:vAlign w:val="bottom"/>
          </w:tcPr>
          <w:p w14:paraId="3EC82D77" w14:textId="77777777" w:rsidR="005A6EA6" w:rsidRPr="00C35962" w:rsidRDefault="005A6EA6" w:rsidP="00D750EB">
            <w:pPr>
              <w:tabs>
                <w:tab w:val="clear" w:pos="851"/>
                <w:tab w:val="clear" w:pos="1701"/>
                <w:tab w:val="clear" w:pos="2552"/>
                <w:tab w:val="clear" w:pos="3402"/>
                <w:tab w:val="clear" w:pos="9072"/>
              </w:tabs>
              <w:spacing w:line="240" w:lineRule="auto"/>
              <w:jc w:val="center"/>
              <w:rPr>
                <w:rFonts w:ascii="Calibri" w:hAnsi="Calibri"/>
                <w:sz w:val="22"/>
                <w:szCs w:val="22"/>
              </w:rPr>
            </w:pPr>
            <w:r w:rsidRPr="00C35962">
              <w:rPr>
                <w:rFonts w:asciiTheme="minorHAnsi" w:hAnsiTheme="minorHAnsi" w:cstheme="minorHAnsi"/>
                <w:kern w:val="0"/>
                <w:sz w:val="22"/>
                <w:szCs w:val="22"/>
              </w:rPr>
              <w:t>&lt;&lt;[POFLevel]&gt;&gt;</w:t>
            </w:r>
          </w:p>
        </w:tc>
        <w:tc>
          <w:tcPr>
            <w:tcW w:w="3760" w:type="dxa"/>
            <w:shd w:val="clear" w:color="auto" w:fill="D32F2F"/>
            <w:vAlign w:val="bottom"/>
          </w:tcPr>
          <w:p w14:paraId="208510D7" w14:textId="77777777" w:rsidR="005A6EA6" w:rsidRPr="00C35962" w:rsidRDefault="005A6EA6" w:rsidP="00D750EB">
            <w:pPr>
              <w:tabs>
                <w:tab w:val="clear" w:pos="851"/>
                <w:tab w:val="clear" w:pos="1701"/>
                <w:tab w:val="clear" w:pos="2552"/>
                <w:tab w:val="clear" w:pos="3402"/>
                <w:tab w:val="clear" w:pos="9072"/>
              </w:tabs>
              <w:spacing w:line="240" w:lineRule="auto"/>
              <w:jc w:val="center"/>
              <w:rPr>
                <w:rFonts w:ascii="Calibri" w:hAnsi="Calibri"/>
                <w:sz w:val="22"/>
                <w:szCs w:val="22"/>
              </w:rPr>
            </w:pPr>
            <w:r w:rsidRPr="00C35962">
              <w:rPr>
                <w:rFonts w:asciiTheme="minorHAnsi" w:hAnsiTheme="minorHAnsi" w:cstheme="minorHAnsi"/>
                <w:kern w:val="0"/>
                <w:sz w:val="22"/>
                <w:szCs w:val="22"/>
              </w:rPr>
              <w:t xml:space="preserve">&lt;&lt;[Characteristics. </w:t>
            </w:r>
            <w:r>
              <w:rPr>
                <w:rFonts w:asciiTheme="minorHAnsi" w:hAnsiTheme="minorHAnsi" w:cstheme="minorHAnsi"/>
                <w:kern w:val="0"/>
                <w:sz w:val="22"/>
                <w:szCs w:val="22"/>
              </w:rPr>
              <w:t>SH</w:t>
            </w:r>
            <w:r w:rsidRPr="00C35962">
              <w:rPr>
                <w:rFonts w:asciiTheme="minorHAnsi" w:hAnsiTheme="minorHAnsi" w:cstheme="minorHAnsi"/>
                <w:kern w:val="0"/>
                <w:sz w:val="22"/>
                <w:szCs w:val="22"/>
              </w:rPr>
              <w:t>_COF]:upper&gt;&gt;</w:t>
            </w:r>
            <w:r w:rsidRPr="00C35962">
              <w:rPr>
                <w:rFonts w:ascii="Calibri" w:hAnsi="Calibri"/>
                <w:sz w:val="22"/>
                <w:szCs w:val="22"/>
              </w:rPr>
              <w:t>&lt;&lt;/if&gt;&gt;</w:t>
            </w:r>
          </w:p>
        </w:tc>
      </w:tr>
      <w:tr w:rsidR="005A6EA6" w:rsidRPr="00BB135C" w14:paraId="4F6A39B9" w14:textId="77777777" w:rsidTr="00D750EB">
        <w:tblPrEx>
          <w:jc w:val="left"/>
        </w:tblPrEx>
        <w:tc>
          <w:tcPr>
            <w:tcW w:w="3741" w:type="dxa"/>
            <w:shd w:val="clear" w:color="auto" w:fill="F44336"/>
            <w:vAlign w:val="bottom"/>
          </w:tcPr>
          <w:p w14:paraId="5AD99237"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&lt;&lt;if [(POFLevel ==1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“LOW”) || (POFLevel ==2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“MEDIUM”) || (POFLevel ==3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“HIGH”) ]&gt;&gt;&lt;&lt;[Characteristics.AR]&gt;&gt; &lt;&lt;[Characteristics.BLK]&gt;&gt; &lt;&lt;[Characteristics.STNAME]&gt;&gt;</w:t>
            </w:r>
          </w:p>
        </w:tc>
        <w:tc>
          <w:tcPr>
            <w:tcW w:w="1611" w:type="dxa"/>
            <w:shd w:val="clear" w:color="auto" w:fill="F44336"/>
            <w:vAlign w:val="bottom"/>
          </w:tcPr>
          <w:p w14:paraId="67CB1BAC"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F44336"/>
            <w:vAlign w:val="bottom"/>
          </w:tcPr>
          <w:p w14:paraId="75F19190"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SH</w:t>
            </w:r>
            <w:r w:rsidRPr="00DE7C2E">
              <w:rPr>
                <w:rFonts w:asciiTheme="minorHAnsi" w:hAnsiTheme="minorHAnsi" w:cstheme="minorHAnsi"/>
                <w:kern w:val="0"/>
                <w:sz w:val="22"/>
                <w:szCs w:val="22"/>
              </w:rPr>
              <w:t>_COF</w:t>
            </w:r>
            <w:r>
              <w:rPr>
                <w:rFonts w:asciiTheme="minorHAnsi" w:hAnsiTheme="minorHAnsi" w:cstheme="minorHAnsi"/>
                <w:kern w:val="0"/>
                <w:sz w:val="22"/>
                <w:szCs w:val="22"/>
              </w:rPr>
              <w:t>]:upper&gt;&gt;</w:t>
            </w:r>
            <w:r>
              <w:rPr>
                <w:rFonts w:ascii="Calibri" w:hAnsi="Calibri"/>
                <w:color w:val="000000"/>
                <w:sz w:val="22"/>
                <w:szCs w:val="22"/>
              </w:rPr>
              <w:t>&lt;&lt;/if&gt;&gt;</w:t>
            </w:r>
          </w:p>
        </w:tc>
      </w:tr>
      <w:tr w:rsidR="005A6EA6" w:rsidRPr="00BB135C" w14:paraId="5AE4B94A" w14:textId="77777777" w:rsidTr="00D750EB">
        <w:tblPrEx>
          <w:jc w:val="left"/>
        </w:tblPrEx>
        <w:tc>
          <w:tcPr>
            <w:tcW w:w="3741" w:type="dxa"/>
            <w:shd w:val="clear" w:color="auto" w:fill="FF9800"/>
            <w:vAlign w:val="bottom"/>
          </w:tcPr>
          <w:p w14:paraId="39354427"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&lt;&lt;if [(POFLevel ==2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“LOW”) || (POFLevel ==3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“MEDIUM”) || (POFLevel ==4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“HIGH”) ]&gt;&gt;&lt;&lt;[Characteristics.AR]&gt;&gt; &lt;&lt;[Characteristics.BLK]&gt;&gt; &lt;&lt;[Characteristics.STNAME]&gt;&gt;</w:t>
            </w:r>
          </w:p>
        </w:tc>
        <w:tc>
          <w:tcPr>
            <w:tcW w:w="1611" w:type="dxa"/>
            <w:shd w:val="clear" w:color="auto" w:fill="FF9800"/>
            <w:vAlign w:val="bottom"/>
          </w:tcPr>
          <w:p w14:paraId="4B844CC1"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FF9800"/>
            <w:vAlign w:val="bottom"/>
          </w:tcPr>
          <w:p w14:paraId="2D8177FC"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SH</w:t>
            </w:r>
            <w:r w:rsidRPr="00DE7C2E">
              <w:rPr>
                <w:rFonts w:asciiTheme="minorHAnsi" w:hAnsiTheme="minorHAnsi" w:cstheme="minorHAnsi"/>
                <w:kern w:val="0"/>
                <w:sz w:val="22"/>
                <w:szCs w:val="22"/>
              </w:rPr>
              <w:t>_COF</w:t>
            </w:r>
            <w:r>
              <w:rPr>
                <w:rFonts w:asciiTheme="minorHAnsi" w:hAnsiTheme="minorHAnsi" w:cstheme="minorHAnsi"/>
                <w:kern w:val="0"/>
                <w:sz w:val="22"/>
                <w:szCs w:val="22"/>
              </w:rPr>
              <w:t>]:upper&gt;&gt;</w:t>
            </w:r>
            <w:r>
              <w:rPr>
                <w:rFonts w:ascii="Calibri" w:hAnsi="Calibri"/>
                <w:color w:val="000000"/>
                <w:sz w:val="22"/>
                <w:szCs w:val="22"/>
              </w:rPr>
              <w:t>&lt;&lt;/if&gt;&gt;</w:t>
            </w:r>
          </w:p>
        </w:tc>
      </w:tr>
      <w:tr w:rsidR="005A6EA6" w:rsidRPr="00BB135C" w14:paraId="2F5BAA64" w14:textId="77777777" w:rsidTr="00D750EB">
        <w:tblPrEx>
          <w:jc w:val="left"/>
        </w:tblPrEx>
        <w:tc>
          <w:tcPr>
            <w:tcW w:w="3741" w:type="dxa"/>
            <w:shd w:val="clear" w:color="auto" w:fill="FFEB3B"/>
            <w:vAlign w:val="bottom"/>
          </w:tcPr>
          <w:p w14:paraId="13A5354F"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&lt;&lt;if [(POFLevel ==3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“LOW”) || (POFLevel ==4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“MEDIUM”) || (POFLevel ==5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“HIGH”) ]&gt;&gt;&lt;&lt;[Characteristics.AR]&gt;&gt; &lt;&lt;[Characteristics.BLK]&gt;&gt; &lt;&lt;[Characteristics.STNAME]&gt;&gt;</w:t>
            </w:r>
          </w:p>
        </w:tc>
        <w:tc>
          <w:tcPr>
            <w:tcW w:w="1611" w:type="dxa"/>
            <w:shd w:val="clear" w:color="auto" w:fill="FFEB3B"/>
            <w:vAlign w:val="bottom"/>
          </w:tcPr>
          <w:p w14:paraId="43FAE0FB"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FFEB3B"/>
            <w:vAlign w:val="bottom"/>
          </w:tcPr>
          <w:p w14:paraId="0A95C964"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SH</w:t>
            </w:r>
            <w:r w:rsidRPr="00DE7C2E">
              <w:rPr>
                <w:rFonts w:asciiTheme="minorHAnsi" w:hAnsiTheme="minorHAnsi" w:cstheme="minorHAnsi"/>
                <w:kern w:val="0"/>
                <w:sz w:val="22"/>
                <w:szCs w:val="22"/>
              </w:rPr>
              <w:t>_COF</w:t>
            </w:r>
            <w:r>
              <w:rPr>
                <w:rFonts w:asciiTheme="minorHAnsi" w:hAnsiTheme="minorHAnsi" w:cstheme="minorHAnsi"/>
                <w:kern w:val="0"/>
                <w:sz w:val="22"/>
                <w:szCs w:val="22"/>
              </w:rPr>
              <w:t>]:upper&gt;&gt;</w:t>
            </w:r>
            <w:r>
              <w:rPr>
                <w:rFonts w:ascii="Calibri" w:hAnsi="Calibri"/>
                <w:color w:val="000000"/>
                <w:sz w:val="22"/>
                <w:szCs w:val="22"/>
              </w:rPr>
              <w:t>&lt;&lt;/if&gt;&gt;</w:t>
            </w:r>
          </w:p>
        </w:tc>
      </w:tr>
      <w:tr w:rsidR="005A6EA6" w:rsidRPr="00BB135C" w14:paraId="675CDC96" w14:textId="77777777" w:rsidTr="00D750EB">
        <w:tblPrEx>
          <w:jc w:val="left"/>
        </w:tblPrEx>
        <w:tc>
          <w:tcPr>
            <w:tcW w:w="3741" w:type="dxa"/>
            <w:shd w:val="clear" w:color="auto" w:fill="A5D6A7"/>
            <w:vAlign w:val="bottom"/>
          </w:tcPr>
          <w:p w14:paraId="6AA4867B"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lastRenderedPageBreak/>
              <w:t>&lt;&lt;if [(POFLevel ==4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“LOW”) || (POFLevel ==5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“MEDIUM”) || (POFLevel ==6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“HIGH”) ]&gt;&gt;&lt;&lt;[Characteristics.AR]&gt;&gt; &lt;&lt;[Characteristics.BLK]&gt;&gt; &lt;&lt;[Characteristics.STNAME]&gt;&gt;</w:t>
            </w:r>
          </w:p>
        </w:tc>
        <w:tc>
          <w:tcPr>
            <w:tcW w:w="1611" w:type="dxa"/>
            <w:shd w:val="clear" w:color="auto" w:fill="A5D6A7"/>
            <w:vAlign w:val="bottom"/>
          </w:tcPr>
          <w:p w14:paraId="44C819D0"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A5D6A7"/>
            <w:vAlign w:val="bottom"/>
          </w:tcPr>
          <w:p w14:paraId="4B932770"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SH</w:t>
            </w:r>
            <w:r w:rsidRPr="00DE7C2E">
              <w:rPr>
                <w:rFonts w:asciiTheme="minorHAnsi" w:hAnsiTheme="minorHAnsi" w:cstheme="minorHAnsi"/>
                <w:kern w:val="0"/>
                <w:sz w:val="22"/>
                <w:szCs w:val="22"/>
              </w:rPr>
              <w:t>_COF</w:t>
            </w:r>
            <w:r>
              <w:rPr>
                <w:rFonts w:asciiTheme="minorHAnsi" w:hAnsiTheme="minorHAnsi" w:cstheme="minorHAnsi"/>
                <w:kern w:val="0"/>
                <w:sz w:val="22"/>
                <w:szCs w:val="22"/>
              </w:rPr>
              <w:t>]:upper&gt;&gt;</w:t>
            </w:r>
            <w:r>
              <w:rPr>
                <w:rFonts w:ascii="Calibri" w:hAnsi="Calibri"/>
                <w:color w:val="000000"/>
                <w:sz w:val="22"/>
                <w:szCs w:val="22"/>
              </w:rPr>
              <w:t>&lt;&lt;/if&gt;&gt;</w:t>
            </w:r>
          </w:p>
        </w:tc>
      </w:tr>
      <w:tr w:rsidR="005A6EA6" w:rsidRPr="00BB135C" w14:paraId="2A7843D3" w14:textId="77777777" w:rsidTr="00D750EB">
        <w:tblPrEx>
          <w:jc w:val="left"/>
        </w:tblPrEx>
        <w:tc>
          <w:tcPr>
            <w:tcW w:w="3741" w:type="dxa"/>
            <w:shd w:val="clear" w:color="auto" w:fill="81C784"/>
            <w:vAlign w:val="bottom"/>
          </w:tcPr>
          <w:p w14:paraId="70874BB8"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&lt;&lt;if [(POFLevel ==5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“LOW”) || (POFLevel ==6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“MEDIUM”) ]&gt;&gt;&lt;&lt;[Characteristics.AR]&gt;&gt; &lt;&lt;[Characteristics.BLK]&gt;&gt; &lt;&lt;[Characteristics.STNAME]&gt;&gt;</w:t>
            </w:r>
          </w:p>
        </w:tc>
        <w:tc>
          <w:tcPr>
            <w:tcW w:w="1611" w:type="dxa"/>
            <w:shd w:val="clear" w:color="auto" w:fill="81C784"/>
            <w:vAlign w:val="bottom"/>
          </w:tcPr>
          <w:p w14:paraId="1170BAE5"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81C784"/>
            <w:vAlign w:val="bottom"/>
          </w:tcPr>
          <w:p w14:paraId="2CBEB025"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SH</w:t>
            </w:r>
            <w:r w:rsidRPr="00DE7C2E">
              <w:rPr>
                <w:rFonts w:asciiTheme="minorHAnsi" w:hAnsiTheme="minorHAnsi" w:cstheme="minorHAnsi"/>
                <w:kern w:val="0"/>
                <w:sz w:val="22"/>
                <w:szCs w:val="22"/>
              </w:rPr>
              <w:t>_COF</w:t>
            </w:r>
            <w:r>
              <w:rPr>
                <w:rFonts w:asciiTheme="minorHAnsi" w:hAnsiTheme="minorHAnsi" w:cstheme="minorHAnsi"/>
                <w:kern w:val="0"/>
                <w:sz w:val="22"/>
                <w:szCs w:val="22"/>
              </w:rPr>
              <w:t>]:upper&gt;&gt;</w:t>
            </w:r>
            <w:r>
              <w:rPr>
                <w:rFonts w:ascii="Calibri" w:hAnsi="Calibri"/>
                <w:color w:val="000000"/>
                <w:sz w:val="22"/>
                <w:szCs w:val="22"/>
              </w:rPr>
              <w:t>&lt;&lt;/if&gt;&gt;</w:t>
            </w:r>
          </w:p>
        </w:tc>
      </w:tr>
      <w:tr w:rsidR="005A6EA6" w:rsidRPr="00BB135C" w14:paraId="3B7DE181" w14:textId="77777777" w:rsidTr="00D750EB">
        <w:tblPrEx>
          <w:jc w:val="left"/>
        </w:tblPrEx>
        <w:tc>
          <w:tcPr>
            <w:tcW w:w="3741" w:type="dxa"/>
            <w:shd w:val="clear" w:color="auto" w:fill="4CAF50"/>
            <w:vAlign w:val="bottom"/>
          </w:tcPr>
          <w:p w14:paraId="62CEBAF6"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&lt;&lt;if [(POFLevel ==6 &amp;&amp; Characteristics.SH</w:t>
            </w:r>
            <w:r w:rsidRPr="00DE7C2E">
              <w:rPr>
                <w:rFonts w:asciiTheme="minorHAnsi" w:hAnsiTheme="minorHAnsi" w:cstheme="minorHAnsi"/>
                <w:kern w:val="0"/>
                <w:sz w:val="22"/>
                <w:szCs w:val="22"/>
              </w:rPr>
              <w:t>_COF</w:t>
            </w:r>
            <w:r>
              <w:rPr>
                <w:rFonts w:asciiTheme="minorHAnsi" w:hAnsiTheme="minorHAnsi" w:cstheme="minorHAnsi"/>
                <w:kern w:val="0"/>
                <w:sz w:val="22"/>
                <w:szCs w:val="22"/>
              </w:rPr>
              <w:t xml:space="preserve"> == “LOW”) ]&gt;&gt;&lt;&lt;[Characteristics.AR]&gt;&gt; &lt;&lt;[Characteristics.BLK]&gt;&gt; &lt;&lt;[Characteristics.STNAME]&gt;&gt;</w:t>
            </w:r>
          </w:p>
        </w:tc>
        <w:tc>
          <w:tcPr>
            <w:tcW w:w="1611" w:type="dxa"/>
            <w:shd w:val="clear" w:color="auto" w:fill="4CAF50"/>
            <w:vAlign w:val="bottom"/>
          </w:tcPr>
          <w:p w14:paraId="2FE749E2"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4CAF50"/>
            <w:vAlign w:val="bottom"/>
          </w:tcPr>
          <w:p w14:paraId="570A26C3"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SH</w:t>
            </w:r>
            <w:r w:rsidRPr="00DE7C2E">
              <w:rPr>
                <w:rFonts w:asciiTheme="minorHAnsi" w:hAnsiTheme="minorHAnsi" w:cstheme="minorHAnsi"/>
                <w:kern w:val="0"/>
                <w:sz w:val="22"/>
                <w:szCs w:val="22"/>
              </w:rPr>
              <w:t>_COF</w:t>
            </w:r>
            <w:r>
              <w:rPr>
                <w:rFonts w:asciiTheme="minorHAnsi" w:hAnsiTheme="minorHAnsi" w:cstheme="minorHAnsi"/>
                <w:kern w:val="0"/>
                <w:sz w:val="22"/>
                <w:szCs w:val="22"/>
              </w:rPr>
              <w:t>]:upper&gt;&gt;</w:t>
            </w:r>
            <w:r>
              <w:rPr>
                <w:rFonts w:ascii="Calibri" w:hAnsi="Calibri"/>
                <w:color w:val="000000"/>
                <w:sz w:val="22"/>
                <w:szCs w:val="22"/>
              </w:rPr>
              <w:t>&lt;&lt;/if&gt;&gt;&lt;&lt;/foreach&gt;&gt;</w:t>
            </w:r>
          </w:p>
        </w:tc>
      </w:tr>
    </w:tbl>
    <w:p w14:paraId="6740E375" w14:textId="77777777" w:rsidR="005A6EA6" w:rsidRPr="00BB135C" w:rsidRDefault="005A6EA6" w:rsidP="005A6EA6">
      <w:pPr>
        <w:pStyle w:val="Recuodecorpodetexto"/>
        <w:tabs>
          <w:tab w:val="clear" w:pos="851"/>
        </w:tabs>
        <w:spacing w:before="120"/>
        <w:ind w:left="90"/>
        <w:jc w:val="center"/>
        <w:rPr>
          <w:rFonts w:cs="Arial"/>
          <w:b/>
        </w:rPr>
      </w:pPr>
      <w:r w:rsidRPr="00BB135C">
        <w:rPr>
          <w:rFonts w:cs="Arial"/>
          <w:b/>
        </w:rPr>
        <w:t xml:space="preserve">Table </w:t>
      </w:r>
      <w:r w:rsidRPr="00BB135C">
        <w:rPr>
          <w:rFonts w:cs="Arial"/>
          <w:b/>
        </w:rPr>
        <w:fldChar w:fldCharType="begin"/>
      </w:r>
      <w:r w:rsidRPr="00BB135C">
        <w:rPr>
          <w:rFonts w:cs="Arial"/>
          <w:b/>
        </w:rPr>
        <w:instrText xml:space="preserve"> STYLEREF 2 \s </w:instrText>
      </w:r>
      <w:r w:rsidRPr="00BB135C">
        <w:rPr>
          <w:rFonts w:cs="Arial"/>
          <w:b/>
        </w:rPr>
        <w:fldChar w:fldCharType="separate"/>
      </w:r>
      <w:r>
        <w:rPr>
          <w:rFonts w:cs="Arial"/>
          <w:b/>
          <w:noProof/>
        </w:rPr>
        <w:t>3.2</w:t>
      </w:r>
      <w:r w:rsidRPr="00BB135C">
        <w:rPr>
          <w:rFonts w:cs="Arial"/>
          <w:b/>
        </w:rPr>
        <w:fldChar w:fldCharType="end"/>
      </w:r>
      <w:r w:rsidRPr="00BB135C">
        <w:rPr>
          <w:rFonts w:cs="Arial"/>
          <w:b/>
        </w:rPr>
        <w:noBreakHyphen/>
      </w:r>
      <w:r w:rsidRPr="00BB135C">
        <w:rPr>
          <w:rFonts w:cs="Arial"/>
          <w:b/>
        </w:rPr>
        <w:fldChar w:fldCharType="begin"/>
      </w:r>
      <w:r w:rsidRPr="00BB135C">
        <w:rPr>
          <w:rFonts w:cs="Arial"/>
          <w:b/>
        </w:rPr>
        <w:instrText xml:space="preserve"> SEQ Table \* ARABIC \s 2 </w:instrText>
      </w:r>
      <w:r w:rsidRPr="00BB135C">
        <w:rPr>
          <w:rFonts w:cs="Arial"/>
          <w:b/>
        </w:rPr>
        <w:fldChar w:fldCharType="separate"/>
      </w:r>
      <w:r>
        <w:rPr>
          <w:rFonts w:cs="Arial"/>
          <w:b/>
          <w:noProof/>
        </w:rPr>
        <w:t>3</w:t>
      </w:r>
      <w:r w:rsidRPr="00BB135C">
        <w:rPr>
          <w:rFonts w:cs="Arial"/>
          <w:b/>
        </w:rPr>
        <w:fldChar w:fldCharType="end"/>
      </w:r>
      <w:bookmarkEnd w:id="22"/>
      <w:r w:rsidRPr="00BB135C">
        <w:rPr>
          <w:rFonts w:cs="Arial"/>
          <w:b/>
        </w:rPr>
        <w:t>: Sudden Hurricane Matrix Details</w:t>
      </w:r>
      <w:bookmarkEnd w:id="23"/>
    </w:p>
    <w:tbl>
      <w:tblPr>
        <w:tblW w:w="8560" w:type="dxa"/>
        <w:tblInd w:w="708" w:type="dxa"/>
        <w:tblCellMar>
          <w:left w:w="70" w:type="dxa"/>
          <w:right w:w="70" w:type="dxa"/>
        </w:tblCellMar>
        <w:tblLook w:val="04A0" w:firstRow="1" w:lastRow="0" w:firstColumn="1" w:lastColumn="0" w:noHBand="0" w:noVBand="1"/>
      </w:tblPr>
      <w:tblGrid>
        <w:gridCol w:w="340"/>
        <w:gridCol w:w="468"/>
        <w:gridCol w:w="1360"/>
        <w:gridCol w:w="1360"/>
        <w:gridCol w:w="1360"/>
        <w:gridCol w:w="1360"/>
        <w:gridCol w:w="1360"/>
        <w:gridCol w:w="1360"/>
      </w:tblGrid>
      <w:tr w:rsidR="005A6EA6" w:rsidRPr="00F31BFE" w14:paraId="238E5D7E" w14:textId="77777777" w:rsidTr="00D750EB">
        <w:trPr>
          <w:trHeight w:val="300"/>
        </w:trPr>
        <w:tc>
          <w:tcPr>
            <w:tcW w:w="640" w:type="dxa"/>
            <w:tcBorders>
              <w:top w:val="nil"/>
              <w:left w:val="nil"/>
              <w:bottom w:val="nil"/>
              <w:right w:val="nil"/>
            </w:tcBorders>
            <w:shd w:val="clear" w:color="auto" w:fill="auto"/>
            <w:noWrap/>
            <w:vAlign w:val="bottom"/>
            <w:hideMark/>
          </w:tcPr>
          <w:p w14:paraId="3F62F84A"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4"/>
                <w:szCs w:val="24"/>
                <w:lang w:val="pt-BR" w:eastAsia="pt-BR"/>
              </w:rPr>
            </w:pPr>
          </w:p>
        </w:tc>
        <w:tc>
          <w:tcPr>
            <w:tcW w:w="960" w:type="dxa"/>
            <w:tcBorders>
              <w:top w:val="nil"/>
              <w:left w:val="nil"/>
              <w:bottom w:val="nil"/>
              <w:right w:val="nil"/>
            </w:tcBorders>
            <w:shd w:val="clear" w:color="auto" w:fill="auto"/>
            <w:noWrap/>
            <w:vAlign w:val="bottom"/>
            <w:hideMark/>
          </w:tcPr>
          <w:p w14:paraId="52DC013A"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val="pt-BR" w:eastAsia="pt-BR"/>
              </w:rPr>
            </w:pPr>
          </w:p>
        </w:tc>
        <w:tc>
          <w:tcPr>
            <w:tcW w:w="1160" w:type="dxa"/>
            <w:tcBorders>
              <w:top w:val="nil"/>
              <w:left w:val="nil"/>
              <w:bottom w:val="nil"/>
              <w:right w:val="nil"/>
            </w:tcBorders>
            <w:shd w:val="clear" w:color="auto" w:fill="auto"/>
            <w:noWrap/>
            <w:vAlign w:val="bottom"/>
            <w:hideMark/>
          </w:tcPr>
          <w:p w14:paraId="5D27FFCF"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val="pt-BR" w:eastAsia="pt-BR"/>
              </w:rPr>
            </w:pPr>
          </w:p>
        </w:tc>
        <w:tc>
          <w:tcPr>
            <w:tcW w:w="1160" w:type="dxa"/>
            <w:tcBorders>
              <w:top w:val="nil"/>
              <w:left w:val="nil"/>
              <w:bottom w:val="nil"/>
              <w:right w:val="nil"/>
            </w:tcBorders>
            <w:shd w:val="clear" w:color="auto" w:fill="auto"/>
            <w:noWrap/>
            <w:vAlign w:val="bottom"/>
            <w:hideMark/>
          </w:tcPr>
          <w:p w14:paraId="628D9E0F"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val="pt-BR" w:eastAsia="pt-BR"/>
              </w:rPr>
            </w:pPr>
          </w:p>
        </w:tc>
        <w:tc>
          <w:tcPr>
            <w:tcW w:w="1160" w:type="dxa"/>
            <w:tcBorders>
              <w:top w:val="nil"/>
              <w:left w:val="nil"/>
              <w:bottom w:val="nil"/>
              <w:right w:val="nil"/>
            </w:tcBorders>
            <w:shd w:val="clear" w:color="auto" w:fill="auto"/>
            <w:noWrap/>
            <w:vAlign w:val="bottom"/>
            <w:hideMark/>
          </w:tcPr>
          <w:p w14:paraId="6DF59AEF"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val="pt-BR" w:eastAsia="pt-BR"/>
              </w:rPr>
            </w:pPr>
          </w:p>
        </w:tc>
        <w:tc>
          <w:tcPr>
            <w:tcW w:w="1160" w:type="dxa"/>
            <w:tcBorders>
              <w:top w:val="nil"/>
              <w:left w:val="nil"/>
              <w:bottom w:val="nil"/>
              <w:right w:val="nil"/>
            </w:tcBorders>
            <w:shd w:val="clear" w:color="auto" w:fill="auto"/>
            <w:noWrap/>
            <w:vAlign w:val="bottom"/>
            <w:hideMark/>
          </w:tcPr>
          <w:p w14:paraId="0245BBD6" w14:textId="77777777" w:rsidR="005A6EA6"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val="pt-BR" w:eastAsia="pt-BR"/>
              </w:rPr>
            </w:pPr>
          </w:p>
          <w:p w14:paraId="4843C1B4"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val="pt-BR" w:eastAsia="pt-BR"/>
              </w:rPr>
            </w:pPr>
          </w:p>
        </w:tc>
        <w:tc>
          <w:tcPr>
            <w:tcW w:w="1160" w:type="dxa"/>
            <w:tcBorders>
              <w:top w:val="nil"/>
              <w:left w:val="nil"/>
              <w:bottom w:val="nil"/>
              <w:right w:val="nil"/>
            </w:tcBorders>
            <w:shd w:val="clear" w:color="auto" w:fill="auto"/>
            <w:noWrap/>
            <w:vAlign w:val="bottom"/>
            <w:hideMark/>
          </w:tcPr>
          <w:p w14:paraId="6A6B02BD"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val="pt-BR" w:eastAsia="pt-BR"/>
              </w:rPr>
            </w:pPr>
          </w:p>
        </w:tc>
        <w:tc>
          <w:tcPr>
            <w:tcW w:w="1160" w:type="dxa"/>
            <w:tcBorders>
              <w:top w:val="nil"/>
              <w:left w:val="nil"/>
              <w:bottom w:val="nil"/>
              <w:right w:val="nil"/>
            </w:tcBorders>
            <w:shd w:val="clear" w:color="auto" w:fill="auto"/>
            <w:noWrap/>
            <w:vAlign w:val="bottom"/>
            <w:hideMark/>
          </w:tcPr>
          <w:p w14:paraId="2654F02B"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val="pt-BR" w:eastAsia="pt-BR"/>
              </w:rPr>
            </w:pPr>
          </w:p>
        </w:tc>
      </w:tr>
      <w:tr w:rsidR="005A6EA6" w:rsidRPr="00F31BFE" w14:paraId="4FC2067F" w14:textId="77777777" w:rsidTr="00D750EB">
        <w:trPr>
          <w:trHeight w:val="705"/>
        </w:trPr>
        <w:tc>
          <w:tcPr>
            <w:tcW w:w="640" w:type="dxa"/>
            <w:vMerge w:val="restart"/>
            <w:tcBorders>
              <w:top w:val="nil"/>
              <w:left w:val="nil"/>
              <w:bottom w:val="nil"/>
              <w:right w:val="nil"/>
            </w:tcBorders>
            <w:shd w:val="clear" w:color="000000" w:fill="FFFFFF"/>
            <w:textDirection w:val="btLr"/>
            <w:vAlign w:val="center"/>
            <w:hideMark/>
          </w:tcPr>
          <w:p w14:paraId="27A56345"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Consequence of Failure</w:t>
            </w:r>
          </w:p>
        </w:tc>
        <w:tc>
          <w:tcPr>
            <w:tcW w:w="960" w:type="dxa"/>
            <w:tcBorders>
              <w:top w:val="nil"/>
              <w:left w:val="nil"/>
              <w:bottom w:val="nil"/>
              <w:right w:val="nil"/>
            </w:tcBorders>
            <w:shd w:val="clear" w:color="000000" w:fill="FFFFFF"/>
            <w:vAlign w:val="center"/>
            <w:hideMark/>
          </w:tcPr>
          <w:p w14:paraId="0EDE2643"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High</w:t>
            </w:r>
          </w:p>
        </w:tc>
        <w:tc>
          <w:tcPr>
            <w:tcW w:w="1160" w:type="dxa"/>
            <w:tcBorders>
              <w:top w:val="nil"/>
              <w:left w:val="nil"/>
              <w:bottom w:val="nil"/>
              <w:right w:val="nil"/>
            </w:tcBorders>
            <w:shd w:val="clear" w:color="000000" w:fill="A5D6A7"/>
            <w:vAlign w:val="center"/>
          </w:tcPr>
          <w:p w14:paraId="7B6E83CC"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&lt;&lt;[report.FPHMatrix.High6]&gt;&gt;</w:t>
            </w:r>
          </w:p>
        </w:tc>
        <w:tc>
          <w:tcPr>
            <w:tcW w:w="1160" w:type="dxa"/>
            <w:tcBorders>
              <w:top w:val="nil"/>
              <w:left w:val="nil"/>
              <w:bottom w:val="nil"/>
              <w:right w:val="nil"/>
            </w:tcBorders>
            <w:shd w:val="clear" w:color="000000" w:fill="FFEB3B"/>
            <w:vAlign w:val="center"/>
          </w:tcPr>
          <w:p w14:paraId="59C3106F"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&lt;&lt;[report.FPHMatrix.High5]&gt;&gt;</w:t>
            </w:r>
          </w:p>
        </w:tc>
        <w:tc>
          <w:tcPr>
            <w:tcW w:w="1160" w:type="dxa"/>
            <w:tcBorders>
              <w:top w:val="nil"/>
              <w:left w:val="nil"/>
              <w:bottom w:val="nil"/>
              <w:right w:val="nil"/>
            </w:tcBorders>
            <w:shd w:val="clear" w:color="000000" w:fill="FF9800"/>
            <w:vAlign w:val="center"/>
          </w:tcPr>
          <w:p w14:paraId="2B5A5EBF"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&lt;&lt;[report.FPHMatrix.High4]&gt;&gt;</w:t>
            </w:r>
          </w:p>
        </w:tc>
        <w:tc>
          <w:tcPr>
            <w:tcW w:w="1160" w:type="dxa"/>
            <w:tcBorders>
              <w:top w:val="nil"/>
              <w:left w:val="nil"/>
              <w:bottom w:val="nil"/>
              <w:right w:val="nil"/>
            </w:tcBorders>
            <w:shd w:val="clear" w:color="000000" w:fill="F44336"/>
            <w:vAlign w:val="center"/>
          </w:tcPr>
          <w:p w14:paraId="44F198DB"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&lt;&lt;[report.FPHMatrix.High3]&gt;&gt;</w:t>
            </w:r>
          </w:p>
        </w:tc>
        <w:tc>
          <w:tcPr>
            <w:tcW w:w="1160" w:type="dxa"/>
            <w:tcBorders>
              <w:top w:val="nil"/>
              <w:left w:val="nil"/>
              <w:bottom w:val="nil"/>
              <w:right w:val="nil"/>
            </w:tcBorders>
            <w:shd w:val="clear" w:color="000000" w:fill="D32F2F"/>
            <w:vAlign w:val="center"/>
          </w:tcPr>
          <w:p w14:paraId="0381F0BD"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&lt;&lt;[report.FPHMatrix.High2]&gt;&gt;</w:t>
            </w:r>
          </w:p>
        </w:tc>
        <w:tc>
          <w:tcPr>
            <w:tcW w:w="1160" w:type="dxa"/>
            <w:tcBorders>
              <w:top w:val="nil"/>
              <w:left w:val="nil"/>
              <w:bottom w:val="nil"/>
              <w:right w:val="nil"/>
            </w:tcBorders>
            <w:shd w:val="clear" w:color="000000" w:fill="B71C1C"/>
            <w:vAlign w:val="center"/>
          </w:tcPr>
          <w:p w14:paraId="2AFD3AB5"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&lt;&lt;[report.FPHMatrix.High1]&gt;&gt;</w:t>
            </w:r>
          </w:p>
        </w:tc>
      </w:tr>
      <w:tr w:rsidR="005A6EA6" w:rsidRPr="00F31BFE" w14:paraId="482C5775" w14:textId="77777777" w:rsidTr="00D750EB">
        <w:trPr>
          <w:trHeight w:val="705"/>
        </w:trPr>
        <w:tc>
          <w:tcPr>
            <w:tcW w:w="640" w:type="dxa"/>
            <w:vMerge/>
            <w:tcBorders>
              <w:top w:val="nil"/>
              <w:left w:val="nil"/>
              <w:bottom w:val="nil"/>
              <w:right w:val="nil"/>
            </w:tcBorders>
            <w:vAlign w:val="center"/>
            <w:hideMark/>
          </w:tcPr>
          <w:p w14:paraId="618020AF"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color w:val="000000"/>
                <w:kern w:val="0"/>
                <w:szCs w:val="22"/>
                <w:lang w:val="pt-BR" w:eastAsia="pt-BR"/>
              </w:rPr>
            </w:pPr>
          </w:p>
        </w:tc>
        <w:tc>
          <w:tcPr>
            <w:tcW w:w="960" w:type="dxa"/>
            <w:tcBorders>
              <w:top w:val="nil"/>
              <w:left w:val="nil"/>
              <w:bottom w:val="nil"/>
              <w:right w:val="nil"/>
            </w:tcBorders>
            <w:shd w:val="clear" w:color="000000" w:fill="FFFFFF"/>
            <w:vAlign w:val="center"/>
            <w:hideMark/>
          </w:tcPr>
          <w:p w14:paraId="0B72BEA8"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Medium</w:t>
            </w:r>
          </w:p>
        </w:tc>
        <w:tc>
          <w:tcPr>
            <w:tcW w:w="1160" w:type="dxa"/>
            <w:tcBorders>
              <w:top w:val="nil"/>
              <w:left w:val="nil"/>
              <w:bottom w:val="nil"/>
              <w:right w:val="nil"/>
            </w:tcBorders>
            <w:shd w:val="clear" w:color="000000" w:fill="81C784"/>
            <w:vAlign w:val="center"/>
          </w:tcPr>
          <w:p w14:paraId="4C08E7C8"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&lt;&lt;[report.FPHMatrix.Medium6]&gt;&gt;</w:t>
            </w:r>
          </w:p>
        </w:tc>
        <w:tc>
          <w:tcPr>
            <w:tcW w:w="1160" w:type="dxa"/>
            <w:tcBorders>
              <w:top w:val="nil"/>
              <w:left w:val="nil"/>
              <w:bottom w:val="nil"/>
              <w:right w:val="nil"/>
            </w:tcBorders>
            <w:shd w:val="clear" w:color="000000" w:fill="A5D6A7"/>
            <w:vAlign w:val="center"/>
          </w:tcPr>
          <w:p w14:paraId="0CB0B8B4"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&lt;&lt;[report.FPHMatrix.Medium5]&gt;&gt;</w:t>
            </w:r>
          </w:p>
        </w:tc>
        <w:tc>
          <w:tcPr>
            <w:tcW w:w="1160" w:type="dxa"/>
            <w:tcBorders>
              <w:top w:val="nil"/>
              <w:left w:val="nil"/>
              <w:bottom w:val="nil"/>
              <w:right w:val="nil"/>
            </w:tcBorders>
            <w:shd w:val="clear" w:color="000000" w:fill="FFEB3B"/>
            <w:vAlign w:val="center"/>
          </w:tcPr>
          <w:p w14:paraId="72AA8B15"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&lt;&lt;[report.FPHMatrix.Medium4]&gt;&gt;</w:t>
            </w:r>
          </w:p>
        </w:tc>
        <w:tc>
          <w:tcPr>
            <w:tcW w:w="1160" w:type="dxa"/>
            <w:tcBorders>
              <w:top w:val="nil"/>
              <w:left w:val="nil"/>
              <w:bottom w:val="nil"/>
              <w:right w:val="nil"/>
            </w:tcBorders>
            <w:shd w:val="clear" w:color="000000" w:fill="FF9800"/>
            <w:vAlign w:val="center"/>
          </w:tcPr>
          <w:p w14:paraId="13A69F97"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&lt;&lt;[report.FPHMatrix.Medium3]&gt;&gt;</w:t>
            </w:r>
          </w:p>
        </w:tc>
        <w:tc>
          <w:tcPr>
            <w:tcW w:w="1160" w:type="dxa"/>
            <w:tcBorders>
              <w:top w:val="nil"/>
              <w:left w:val="nil"/>
              <w:bottom w:val="nil"/>
              <w:right w:val="nil"/>
            </w:tcBorders>
            <w:shd w:val="clear" w:color="000000" w:fill="F44336"/>
            <w:vAlign w:val="center"/>
          </w:tcPr>
          <w:p w14:paraId="7A451A2D"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&lt;&lt;[report.FPHMatrix.Medium2]&gt;&gt;</w:t>
            </w:r>
          </w:p>
        </w:tc>
        <w:tc>
          <w:tcPr>
            <w:tcW w:w="1160" w:type="dxa"/>
            <w:tcBorders>
              <w:top w:val="nil"/>
              <w:left w:val="nil"/>
              <w:bottom w:val="nil"/>
              <w:right w:val="nil"/>
            </w:tcBorders>
            <w:shd w:val="clear" w:color="000000" w:fill="D32F2F"/>
            <w:vAlign w:val="center"/>
          </w:tcPr>
          <w:p w14:paraId="480A24A3"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&lt;&lt;[report.FPHMatrix.Medium1]&gt;&gt;</w:t>
            </w:r>
          </w:p>
        </w:tc>
      </w:tr>
      <w:tr w:rsidR="005A6EA6" w:rsidRPr="00F31BFE" w14:paraId="615B9B0F" w14:textId="77777777" w:rsidTr="00D750EB">
        <w:trPr>
          <w:trHeight w:val="705"/>
        </w:trPr>
        <w:tc>
          <w:tcPr>
            <w:tcW w:w="640" w:type="dxa"/>
            <w:vMerge/>
            <w:tcBorders>
              <w:top w:val="nil"/>
              <w:left w:val="nil"/>
              <w:bottom w:val="nil"/>
              <w:right w:val="nil"/>
            </w:tcBorders>
            <w:vAlign w:val="center"/>
            <w:hideMark/>
          </w:tcPr>
          <w:p w14:paraId="6823FFF7"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color w:val="000000"/>
                <w:kern w:val="0"/>
                <w:szCs w:val="22"/>
                <w:lang w:val="pt-BR" w:eastAsia="pt-BR"/>
              </w:rPr>
            </w:pPr>
          </w:p>
        </w:tc>
        <w:tc>
          <w:tcPr>
            <w:tcW w:w="960" w:type="dxa"/>
            <w:tcBorders>
              <w:top w:val="nil"/>
              <w:left w:val="nil"/>
              <w:bottom w:val="nil"/>
              <w:right w:val="nil"/>
            </w:tcBorders>
            <w:shd w:val="clear" w:color="000000" w:fill="FFFFFF"/>
            <w:vAlign w:val="center"/>
            <w:hideMark/>
          </w:tcPr>
          <w:p w14:paraId="481F861D"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Low</w:t>
            </w:r>
          </w:p>
        </w:tc>
        <w:tc>
          <w:tcPr>
            <w:tcW w:w="1160" w:type="dxa"/>
            <w:tcBorders>
              <w:top w:val="nil"/>
              <w:left w:val="nil"/>
              <w:bottom w:val="nil"/>
              <w:right w:val="nil"/>
            </w:tcBorders>
            <w:shd w:val="clear" w:color="000000" w:fill="4CAF50"/>
            <w:vAlign w:val="center"/>
          </w:tcPr>
          <w:p w14:paraId="7C68E923"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&lt;&lt;[report.FPHMatrix.Low6]&gt;&gt;</w:t>
            </w:r>
          </w:p>
        </w:tc>
        <w:tc>
          <w:tcPr>
            <w:tcW w:w="1160" w:type="dxa"/>
            <w:tcBorders>
              <w:top w:val="nil"/>
              <w:left w:val="nil"/>
              <w:bottom w:val="nil"/>
              <w:right w:val="nil"/>
            </w:tcBorders>
            <w:shd w:val="clear" w:color="000000" w:fill="81C784"/>
            <w:vAlign w:val="center"/>
          </w:tcPr>
          <w:p w14:paraId="5FC4E56A"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&lt;&lt;[report.FPHMatrix.Low5]&gt;&gt;</w:t>
            </w:r>
          </w:p>
        </w:tc>
        <w:tc>
          <w:tcPr>
            <w:tcW w:w="1160" w:type="dxa"/>
            <w:tcBorders>
              <w:top w:val="nil"/>
              <w:left w:val="nil"/>
              <w:bottom w:val="nil"/>
              <w:right w:val="nil"/>
            </w:tcBorders>
            <w:shd w:val="clear" w:color="000000" w:fill="A5D6A7"/>
            <w:vAlign w:val="center"/>
          </w:tcPr>
          <w:p w14:paraId="1FA1FD89"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&lt;&lt;[report.FPHMatrix.Low4]&gt;&gt;</w:t>
            </w:r>
          </w:p>
        </w:tc>
        <w:tc>
          <w:tcPr>
            <w:tcW w:w="1160" w:type="dxa"/>
            <w:tcBorders>
              <w:top w:val="nil"/>
              <w:left w:val="nil"/>
              <w:bottom w:val="nil"/>
              <w:right w:val="nil"/>
            </w:tcBorders>
            <w:shd w:val="clear" w:color="000000" w:fill="FFEB3B"/>
            <w:vAlign w:val="center"/>
          </w:tcPr>
          <w:p w14:paraId="24882512"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&lt;&lt;[report.FPHMatrix.Low3]&gt;&gt;</w:t>
            </w:r>
          </w:p>
        </w:tc>
        <w:tc>
          <w:tcPr>
            <w:tcW w:w="1160" w:type="dxa"/>
            <w:tcBorders>
              <w:top w:val="nil"/>
              <w:left w:val="nil"/>
              <w:bottom w:val="nil"/>
              <w:right w:val="nil"/>
            </w:tcBorders>
            <w:shd w:val="clear" w:color="000000" w:fill="FF9800"/>
            <w:vAlign w:val="center"/>
          </w:tcPr>
          <w:p w14:paraId="1602F524"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&lt;&lt;[report.FPHMatrix.Low2]&gt;&gt;</w:t>
            </w:r>
          </w:p>
        </w:tc>
        <w:tc>
          <w:tcPr>
            <w:tcW w:w="1160" w:type="dxa"/>
            <w:tcBorders>
              <w:top w:val="nil"/>
              <w:left w:val="nil"/>
              <w:bottom w:val="nil"/>
              <w:right w:val="nil"/>
            </w:tcBorders>
            <w:shd w:val="clear" w:color="000000" w:fill="F44336"/>
            <w:vAlign w:val="center"/>
          </w:tcPr>
          <w:p w14:paraId="0A831224"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Pr>
                <w:rFonts w:ascii="Calibri" w:hAnsi="Calibri" w:cs="Calibri"/>
                <w:color w:val="000000"/>
                <w:kern w:val="0"/>
                <w:szCs w:val="22"/>
                <w:lang w:val="pt-BR" w:eastAsia="pt-BR"/>
              </w:rPr>
              <w:t>&lt;&lt;[report.FPHMatrix.Low1]&gt;&gt;</w:t>
            </w:r>
          </w:p>
        </w:tc>
      </w:tr>
      <w:tr w:rsidR="005A6EA6" w:rsidRPr="00F31BFE" w14:paraId="231F2479" w14:textId="77777777" w:rsidTr="00D750EB">
        <w:trPr>
          <w:trHeight w:val="900"/>
        </w:trPr>
        <w:tc>
          <w:tcPr>
            <w:tcW w:w="640" w:type="dxa"/>
            <w:vMerge w:val="restart"/>
            <w:tcBorders>
              <w:top w:val="nil"/>
              <w:left w:val="nil"/>
              <w:bottom w:val="nil"/>
              <w:right w:val="nil"/>
            </w:tcBorders>
            <w:shd w:val="clear" w:color="000000" w:fill="FFFFFF"/>
            <w:vAlign w:val="center"/>
            <w:hideMark/>
          </w:tcPr>
          <w:p w14:paraId="12588032"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 </w:t>
            </w:r>
          </w:p>
        </w:tc>
        <w:tc>
          <w:tcPr>
            <w:tcW w:w="960" w:type="dxa"/>
            <w:vMerge w:val="restart"/>
            <w:tcBorders>
              <w:top w:val="nil"/>
              <w:left w:val="nil"/>
              <w:bottom w:val="nil"/>
              <w:right w:val="nil"/>
            </w:tcBorders>
            <w:shd w:val="clear" w:color="000000" w:fill="FFFFFF"/>
            <w:vAlign w:val="center"/>
            <w:hideMark/>
          </w:tcPr>
          <w:p w14:paraId="683AA74C"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 </w:t>
            </w:r>
          </w:p>
        </w:tc>
        <w:tc>
          <w:tcPr>
            <w:tcW w:w="1160" w:type="dxa"/>
            <w:tcBorders>
              <w:top w:val="nil"/>
              <w:left w:val="nil"/>
              <w:bottom w:val="nil"/>
              <w:right w:val="nil"/>
            </w:tcBorders>
            <w:shd w:val="clear" w:color="000000" w:fill="FFFFFF"/>
            <w:vAlign w:val="center"/>
            <w:hideMark/>
          </w:tcPr>
          <w:p w14:paraId="2D310419"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6</w:t>
            </w:r>
            <w:r w:rsidRPr="00F31BFE">
              <w:rPr>
                <w:rFonts w:ascii="Calibri" w:hAnsi="Calibri" w:cs="Calibri"/>
                <w:b/>
                <w:bCs/>
                <w:color w:val="000000"/>
                <w:kern w:val="0"/>
                <w:szCs w:val="22"/>
                <w:lang w:val="pt-BR" w:eastAsia="pt-BR"/>
              </w:rPr>
              <w:br/>
              <w:t>Rare</w:t>
            </w:r>
          </w:p>
        </w:tc>
        <w:tc>
          <w:tcPr>
            <w:tcW w:w="1160" w:type="dxa"/>
            <w:tcBorders>
              <w:top w:val="nil"/>
              <w:left w:val="nil"/>
              <w:bottom w:val="nil"/>
              <w:right w:val="nil"/>
            </w:tcBorders>
            <w:shd w:val="clear" w:color="000000" w:fill="FFFFFF"/>
            <w:vAlign w:val="center"/>
            <w:hideMark/>
          </w:tcPr>
          <w:p w14:paraId="4C7705BA"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5</w:t>
            </w:r>
            <w:r w:rsidRPr="00F31BFE">
              <w:rPr>
                <w:rFonts w:ascii="Calibri" w:hAnsi="Calibri" w:cs="Calibri"/>
                <w:b/>
                <w:bCs/>
                <w:color w:val="000000"/>
                <w:kern w:val="0"/>
                <w:szCs w:val="22"/>
                <w:lang w:val="pt-BR" w:eastAsia="pt-BR"/>
              </w:rPr>
              <w:br/>
              <w:t>Remote</w:t>
            </w:r>
          </w:p>
        </w:tc>
        <w:tc>
          <w:tcPr>
            <w:tcW w:w="1160" w:type="dxa"/>
            <w:tcBorders>
              <w:top w:val="nil"/>
              <w:left w:val="nil"/>
              <w:bottom w:val="nil"/>
              <w:right w:val="nil"/>
            </w:tcBorders>
            <w:shd w:val="clear" w:color="000000" w:fill="FFFFFF"/>
            <w:vAlign w:val="center"/>
            <w:hideMark/>
          </w:tcPr>
          <w:p w14:paraId="0D2397D3"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4</w:t>
            </w:r>
            <w:r w:rsidRPr="00F31BFE">
              <w:rPr>
                <w:rFonts w:ascii="Calibri" w:hAnsi="Calibri" w:cs="Calibri"/>
                <w:b/>
                <w:bCs/>
                <w:color w:val="000000"/>
                <w:kern w:val="0"/>
                <w:szCs w:val="22"/>
                <w:lang w:val="pt-BR" w:eastAsia="pt-BR"/>
              </w:rPr>
              <w:br/>
              <w:t>Unlikely</w:t>
            </w:r>
          </w:p>
        </w:tc>
        <w:tc>
          <w:tcPr>
            <w:tcW w:w="1160" w:type="dxa"/>
            <w:tcBorders>
              <w:top w:val="nil"/>
              <w:left w:val="nil"/>
              <w:bottom w:val="nil"/>
              <w:right w:val="nil"/>
            </w:tcBorders>
            <w:shd w:val="clear" w:color="000000" w:fill="FFFFFF"/>
            <w:vAlign w:val="center"/>
            <w:hideMark/>
          </w:tcPr>
          <w:p w14:paraId="298438AB"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3</w:t>
            </w:r>
            <w:r w:rsidRPr="00F31BFE">
              <w:rPr>
                <w:rFonts w:ascii="Calibri" w:hAnsi="Calibri" w:cs="Calibri"/>
                <w:b/>
                <w:bCs/>
                <w:color w:val="000000"/>
                <w:kern w:val="0"/>
                <w:szCs w:val="22"/>
                <w:lang w:val="pt-BR" w:eastAsia="pt-BR"/>
              </w:rPr>
              <w:br/>
              <w:t>Seldom</w:t>
            </w:r>
          </w:p>
        </w:tc>
        <w:tc>
          <w:tcPr>
            <w:tcW w:w="1160" w:type="dxa"/>
            <w:tcBorders>
              <w:top w:val="nil"/>
              <w:left w:val="nil"/>
              <w:bottom w:val="nil"/>
              <w:right w:val="nil"/>
            </w:tcBorders>
            <w:shd w:val="clear" w:color="000000" w:fill="FFFFFF"/>
            <w:vAlign w:val="center"/>
            <w:hideMark/>
          </w:tcPr>
          <w:p w14:paraId="507EC8BE"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2</w:t>
            </w:r>
            <w:r w:rsidRPr="00F31BFE">
              <w:rPr>
                <w:rFonts w:ascii="Calibri" w:hAnsi="Calibri" w:cs="Calibri"/>
                <w:b/>
                <w:bCs/>
                <w:color w:val="000000"/>
                <w:kern w:val="0"/>
                <w:szCs w:val="22"/>
                <w:lang w:val="pt-BR" w:eastAsia="pt-BR"/>
              </w:rPr>
              <w:br/>
              <w:t>Occasional</w:t>
            </w:r>
          </w:p>
        </w:tc>
        <w:tc>
          <w:tcPr>
            <w:tcW w:w="1160" w:type="dxa"/>
            <w:tcBorders>
              <w:top w:val="nil"/>
              <w:left w:val="nil"/>
              <w:bottom w:val="nil"/>
              <w:right w:val="nil"/>
            </w:tcBorders>
            <w:shd w:val="clear" w:color="000000" w:fill="FFFFFF"/>
            <w:vAlign w:val="center"/>
            <w:hideMark/>
          </w:tcPr>
          <w:p w14:paraId="2AE80BF3"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1</w:t>
            </w:r>
            <w:r w:rsidRPr="00F31BFE">
              <w:rPr>
                <w:rFonts w:ascii="Calibri" w:hAnsi="Calibri" w:cs="Calibri"/>
                <w:b/>
                <w:bCs/>
                <w:color w:val="000000"/>
                <w:kern w:val="0"/>
                <w:szCs w:val="22"/>
                <w:lang w:val="pt-BR" w:eastAsia="pt-BR"/>
              </w:rPr>
              <w:br/>
              <w:t>Likely</w:t>
            </w:r>
          </w:p>
        </w:tc>
      </w:tr>
      <w:tr w:rsidR="005A6EA6" w:rsidRPr="00F31BFE" w14:paraId="49427ECA" w14:textId="77777777" w:rsidTr="00D750EB">
        <w:trPr>
          <w:trHeight w:val="300"/>
        </w:trPr>
        <w:tc>
          <w:tcPr>
            <w:tcW w:w="640" w:type="dxa"/>
            <w:vMerge/>
            <w:tcBorders>
              <w:top w:val="nil"/>
              <w:left w:val="nil"/>
              <w:bottom w:val="nil"/>
              <w:right w:val="nil"/>
            </w:tcBorders>
            <w:vAlign w:val="center"/>
            <w:hideMark/>
          </w:tcPr>
          <w:p w14:paraId="7CC6FC76"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p>
        </w:tc>
        <w:tc>
          <w:tcPr>
            <w:tcW w:w="960" w:type="dxa"/>
            <w:vMerge/>
            <w:tcBorders>
              <w:top w:val="nil"/>
              <w:left w:val="nil"/>
              <w:bottom w:val="nil"/>
              <w:right w:val="nil"/>
            </w:tcBorders>
            <w:vAlign w:val="center"/>
            <w:hideMark/>
          </w:tcPr>
          <w:p w14:paraId="78D03825"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p>
        </w:tc>
        <w:tc>
          <w:tcPr>
            <w:tcW w:w="1160" w:type="dxa"/>
            <w:tcBorders>
              <w:top w:val="nil"/>
              <w:left w:val="nil"/>
              <w:bottom w:val="nil"/>
              <w:right w:val="nil"/>
            </w:tcBorders>
            <w:shd w:val="clear" w:color="000000" w:fill="FFFFFF"/>
            <w:vAlign w:val="center"/>
            <w:hideMark/>
          </w:tcPr>
          <w:p w14:paraId="6706D841"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&lt; 1/2500</w:t>
            </w:r>
          </w:p>
        </w:tc>
        <w:tc>
          <w:tcPr>
            <w:tcW w:w="1160" w:type="dxa"/>
            <w:tcBorders>
              <w:top w:val="nil"/>
              <w:left w:val="nil"/>
              <w:bottom w:val="nil"/>
              <w:right w:val="nil"/>
            </w:tcBorders>
            <w:shd w:val="clear" w:color="000000" w:fill="FFFFFF"/>
            <w:vAlign w:val="center"/>
            <w:hideMark/>
          </w:tcPr>
          <w:p w14:paraId="0CA31659"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1/2500</w:t>
            </w:r>
          </w:p>
        </w:tc>
        <w:tc>
          <w:tcPr>
            <w:tcW w:w="1160" w:type="dxa"/>
            <w:tcBorders>
              <w:top w:val="nil"/>
              <w:left w:val="nil"/>
              <w:bottom w:val="nil"/>
              <w:right w:val="nil"/>
            </w:tcBorders>
            <w:shd w:val="clear" w:color="000000" w:fill="FFFFFF"/>
            <w:vAlign w:val="center"/>
            <w:hideMark/>
          </w:tcPr>
          <w:p w14:paraId="679D1AEA"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1/1000</w:t>
            </w:r>
          </w:p>
        </w:tc>
        <w:tc>
          <w:tcPr>
            <w:tcW w:w="1160" w:type="dxa"/>
            <w:tcBorders>
              <w:top w:val="nil"/>
              <w:left w:val="nil"/>
              <w:bottom w:val="nil"/>
              <w:right w:val="nil"/>
            </w:tcBorders>
            <w:shd w:val="clear" w:color="000000" w:fill="FFFFFF"/>
            <w:vAlign w:val="center"/>
            <w:hideMark/>
          </w:tcPr>
          <w:p w14:paraId="111E60E5"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1/300 </w:t>
            </w:r>
          </w:p>
        </w:tc>
        <w:tc>
          <w:tcPr>
            <w:tcW w:w="1160" w:type="dxa"/>
            <w:tcBorders>
              <w:top w:val="nil"/>
              <w:left w:val="nil"/>
              <w:bottom w:val="nil"/>
              <w:right w:val="nil"/>
            </w:tcBorders>
            <w:shd w:val="clear" w:color="000000" w:fill="FFFFFF"/>
            <w:vAlign w:val="center"/>
            <w:hideMark/>
          </w:tcPr>
          <w:p w14:paraId="5577FB85"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1/100 </w:t>
            </w:r>
          </w:p>
        </w:tc>
        <w:tc>
          <w:tcPr>
            <w:tcW w:w="1160" w:type="dxa"/>
            <w:tcBorders>
              <w:top w:val="nil"/>
              <w:left w:val="nil"/>
              <w:bottom w:val="nil"/>
              <w:right w:val="nil"/>
            </w:tcBorders>
            <w:shd w:val="clear" w:color="000000" w:fill="FFFFFF"/>
            <w:vAlign w:val="center"/>
            <w:hideMark/>
          </w:tcPr>
          <w:p w14:paraId="76F8FE58"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1/25  </w:t>
            </w:r>
          </w:p>
        </w:tc>
      </w:tr>
      <w:tr w:rsidR="005A6EA6" w:rsidRPr="00F31BFE" w14:paraId="297BDC89" w14:textId="77777777" w:rsidTr="00D750EB">
        <w:trPr>
          <w:trHeight w:val="330"/>
        </w:trPr>
        <w:tc>
          <w:tcPr>
            <w:tcW w:w="640" w:type="dxa"/>
            <w:tcBorders>
              <w:top w:val="nil"/>
              <w:left w:val="nil"/>
              <w:bottom w:val="nil"/>
              <w:right w:val="nil"/>
            </w:tcBorders>
            <w:shd w:val="clear" w:color="000000" w:fill="FFFFFF"/>
            <w:vAlign w:val="center"/>
            <w:hideMark/>
          </w:tcPr>
          <w:p w14:paraId="1706D8F0"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 </w:t>
            </w:r>
          </w:p>
        </w:tc>
        <w:tc>
          <w:tcPr>
            <w:tcW w:w="960" w:type="dxa"/>
            <w:tcBorders>
              <w:top w:val="nil"/>
              <w:left w:val="nil"/>
              <w:bottom w:val="nil"/>
              <w:right w:val="nil"/>
            </w:tcBorders>
            <w:shd w:val="clear" w:color="000000" w:fill="FFFFFF"/>
            <w:vAlign w:val="center"/>
            <w:hideMark/>
          </w:tcPr>
          <w:p w14:paraId="7CBD2296"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 </w:t>
            </w:r>
          </w:p>
        </w:tc>
        <w:tc>
          <w:tcPr>
            <w:tcW w:w="6960" w:type="dxa"/>
            <w:gridSpan w:val="6"/>
            <w:tcBorders>
              <w:top w:val="nil"/>
              <w:left w:val="nil"/>
              <w:bottom w:val="nil"/>
              <w:right w:val="nil"/>
            </w:tcBorders>
            <w:shd w:val="clear" w:color="000000" w:fill="FFFFFF"/>
            <w:vAlign w:val="center"/>
            <w:hideMark/>
          </w:tcPr>
          <w:p w14:paraId="7EE4C58E"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Probability Of Failure</w:t>
            </w:r>
          </w:p>
        </w:tc>
      </w:tr>
    </w:tbl>
    <w:p w14:paraId="0FC848AB" w14:textId="77777777" w:rsidR="005A6EA6" w:rsidRPr="00BB135C" w:rsidRDefault="005A6EA6" w:rsidP="005A6EA6">
      <w:pPr>
        <w:pStyle w:val="Recuodecorpodetexto"/>
        <w:jc w:val="center"/>
        <w:rPr>
          <w:rFonts w:cs="Arial"/>
          <w:b/>
        </w:rPr>
      </w:pPr>
      <w:bookmarkStart w:id="24" w:name="_Ref442792029"/>
      <w:bookmarkStart w:id="25" w:name="_Toc449364826"/>
      <w:r w:rsidRPr="00BB135C">
        <w:rPr>
          <w:rFonts w:cs="Arial"/>
          <w:b/>
        </w:rPr>
        <w:t xml:space="preserve">Figure </w:t>
      </w:r>
      <w:r w:rsidRPr="00BB135C">
        <w:rPr>
          <w:rFonts w:cs="Arial"/>
          <w:b/>
        </w:rPr>
        <w:fldChar w:fldCharType="begin"/>
      </w:r>
      <w:r w:rsidRPr="00BB135C">
        <w:rPr>
          <w:rFonts w:cs="Arial"/>
          <w:b/>
        </w:rPr>
        <w:instrText xml:space="preserve"> STYLEREF 2 \s </w:instrText>
      </w:r>
      <w:r w:rsidRPr="00BB135C">
        <w:rPr>
          <w:rFonts w:cs="Arial"/>
          <w:b/>
        </w:rPr>
        <w:fldChar w:fldCharType="separate"/>
      </w:r>
      <w:r>
        <w:rPr>
          <w:rFonts w:cs="Arial"/>
          <w:b/>
          <w:noProof/>
        </w:rPr>
        <w:t>3.2</w:t>
      </w:r>
      <w:r w:rsidRPr="00BB135C">
        <w:rPr>
          <w:rFonts w:cs="Arial"/>
          <w:b/>
        </w:rPr>
        <w:fldChar w:fldCharType="end"/>
      </w:r>
      <w:r w:rsidRPr="00BB135C">
        <w:rPr>
          <w:rFonts w:cs="Arial"/>
          <w:b/>
        </w:rPr>
        <w:noBreakHyphen/>
      </w:r>
      <w:r w:rsidRPr="00BB135C">
        <w:rPr>
          <w:rFonts w:cs="Arial"/>
          <w:b/>
        </w:rPr>
        <w:fldChar w:fldCharType="begin"/>
      </w:r>
      <w:r w:rsidRPr="00BB135C">
        <w:rPr>
          <w:rFonts w:cs="Arial"/>
          <w:b/>
        </w:rPr>
        <w:instrText xml:space="preserve"> SEQ Figure \* ARABIC \s 2 </w:instrText>
      </w:r>
      <w:r w:rsidRPr="00BB135C">
        <w:rPr>
          <w:rFonts w:cs="Arial"/>
          <w:b/>
        </w:rPr>
        <w:fldChar w:fldCharType="separate"/>
      </w:r>
      <w:r>
        <w:rPr>
          <w:rFonts w:cs="Arial"/>
          <w:b/>
          <w:noProof/>
        </w:rPr>
        <w:t>2</w:t>
      </w:r>
      <w:r w:rsidRPr="00BB135C">
        <w:rPr>
          <w:rFonts w:cs="Arial"/>
          <w:b/>
        </w:rPr>
        <w:fldChar w:fldCharType="end"/>
      </w:r>
      <w:bookmarkEnd w:id="24"/>
      <w:r w:rsidRPr="00BB135C">
        <w:rPr>
          <w:rFonts w:cs="Arial"/>
          <w:b/>
        </w:rPr>
        <w:t>: Full Population Hurricane (FPH) Risk Matrix</w:t>
      </w:r>
      <w:bookmarkEnd w:id="25"/>
    </w:p>
    <w:tbl>
      <w:tblPr>
        <w:tblStyle w:val="Tabelacomgrade"/>
        <w:tblW w:w="9112" w:type="dxa"/>
        <w:jc w:val="center"/>
        <w:tblLook w:val="04A0" w:firstRow="1" w:lastRow="0" w:firstColumn="1" w:lastColumn="0" w:noHBand="0" w:noVBand="1"/>
      </w:tblPr>
      <w:tblGrid>
        <w:gridCol w:w="3808"/>
        <w:gridCol w:w="1611"/>
        <w:gridCol w:w="3760"/>
      </w:tblGrid>
      <w:tr w:rsidR="005A6EA6" w:rsidRPr="00BB135C" w14:paraId="061DE8B5" w14:textId="77777777" w:rsidTr="00D750EB">
        <w:trPr>
          <w:cnfStyle w:val="100000000000" w:firstRow="1" w:lastRow="0" w:firstColumn="0" w:lastColumn="0" w:oddVBand="0" w:evenVBand="0" w:oddHBand="0" w:evenHBand="0" w:firstRowFirstColumn="0" w:firstRowLastColumn="0" w:lastRowFirstColumn="0" w:lastRowLastColumn="0"/>
          <w:tblHeader/>
          <w:jc w:val="center"/>
        </w:trPr>
        <w:tc>
          <w:tcPr>
            <w:tcW w:w="3741" w:type="dxa"/>
            <w:tcBorders>
              <w:right w:val="single" w:sz="8" w:space="0" w:color="auto"/>
            </w:tcBorders>
            <w:shd w:val="clear" w:color="000000" w:fill="F2F2F2"/>
            <w:vAlign w:val="center"/>
          </w:tcPr>
          <w:p w14:paraId="119873E2" w14:textId="77777777" w:rsidR="005A6EA6" w:rsidRPr="00BB135C" w:rsidRDefault="005A6EA6" w:rsidP="00D750EB">
            <w:pPr>
              <w:pStyle w:val="Recuodecorpodetexto"/>
              <w:spacing w:before="120" w:after="120"/>
              <w:ind w:left="0"/>
              <w:jc w:val="center"/>
              <w:rPr>
                <w:rFonts w:cs="Arial"/>
              </w:rPr>
            </w:pPr>
            <w:bookmarkStart w:id="26" w:name="_Ref446494019"/>
            <w:bookmarkStart w:id="27" w:name="_Toc449425063"/>
            <w:r w:rsidRPr="00BB135C">
              <w:rPr>
                <w:rFonts w:ascii="Calibri" w:hAnsi="Calibri"/>
                <w:bCs/>
                <w:color w:val="000000"/>
                <w:sz w:val="22"/>
                <w:szCs w:val="22"/>
              </w:rPr>
              <w:lastRenderedPageBreak/>
              <w:t>Platform</w:t>
            </w:r>
          </w:p>
        </w:tc>
        <w:tc>
          <w:tcPr>
            <w:tcW w:w="1611" w:type="dxa"/>
            <w:tcBorders>
              <w:left w:val="nil"/>
              <w:right w:val="single" w:sz="8" w:space="0" w:color="auto"/>
            </w:tcBorders>
            <w:shd w:val="clear" w:color="000000" w:fill="F2F2F2"/>
            <w:vAlign w:val="center"/>
          </w:tcPr>
          <w:p w14:paraId="20A25B94" w14:textId="77777777" w:rsidR="005A6EA6" w:rsidRPr="00BB135C" w:rsidRDefault="005A6EA6" w:rsidP="00D750EB">
            <w:pPr>
              <w:pStyle w:val="Recuodecorpodetexto"/>
              <w:spacing w:before="120" w:after="120"/>
              <w:ind w:left="0"/>
              <w:jc w:val="center"/>
              <w:rPr>
                <w:rFonts w:cs="Arial"/>
              </w:rPr>
            </w:pPr>
            <w:r w:rsidRPr="00BB135C">
              <w:rPr>
                <w:rFonts w:ascii="Calibri" w:hAnsi="Calibri"/>
                <w:bCs/>
                <w:color w:val="000000"/>
                <w:sz w:val="22"/>
                <w:szCs w:val="22"/>
              </w:rPr>
              <w:t>PoF</w:t>
            </w:r>
          </w:p>
        </w:tc>
        <w:tc>
          <w:tcPr>
            <w:tcW w:w="3760" w:type="dxa"/>
            <w:tcBorders>
              <w:left w:val="nil"/>
            </w:tcBorders>
            <w:shd w:val="clear" w:color="000000" w:fill="F2F2F2"/>
            <w:vAlign w:val="center"/>
          </w:tcPr>
          <w:p w14:paraId="0F9FF245" w14:textId="77777777" w:rsidR="005A6EA6" w:rsidRPr="00BB135C" w:rsidRDefault="005A6EA6" w:rsidP="00D750EB">
            <w:pPr>
              <w:pStyle w:val="Recuodecorpodetexto"/>
              <w:spacing w:before="120" w:after="120"/>
              <w:ind w:left="0"/>
              <w:jc w:val="center"/>
              <w:rPr>
                <w:rFonts w:cs="Arial"/>
              </w:rPr>
            </w:pPr>
            <w:r w:rsidRPr="00BB135C">
              <w:rPr>
                <w:rFonts w:ascii="Calibri" w:hAnsi="Calibri"/>
                <w:bCs/>
                <w:color w:val="000000"/>
                <w:sz w:val="22"/>
                <w:szCs w:val="22"/>
              </w:rPr>
              <w:t>CoF</w:t>
            </w:r>
          </w:p>
        </w:tc>
      </w:tr>
      <w:tr w:rsidR="005A6EA6" w:rsidRPr="00C35962" w14:paraId="73C7F4E0" w14:textId="77777777" w:rsidTr="00D750EB">
        <w:tblPrEx>
          <w:jc w:val="left"/>
        </w:tblPrEx>
        <w:tc>
          <w:tcPr>
            <w:tcW w:w="3741" w:type="dxa"/>
            <w:shd w:val="clear" w:color="auto" w:fill="B71C1C"/>
            <w:vAlign w:val="bottom"/>
          </w:tcPr>
          <w:p w14:paraId="44751E9A" w14:textId="77777777" w:rsidR="005A6EA6" w:rsidRPr="00D750EB" w:rsidRDefault="005A6EA6" w:rsidP="00D750EB">
            <w:pPr>
              <w:tabs>
                <w:tab w:val="clear" w:pos="851"/>
                <w:tab w:val="clear" w:pos="1701"/>
                <w:tab w:val="clear" w:pos="2552"/>
                <w:tab w:val="clear" w:pos="3402"/>
                <w:tab w:val="clear" w:pos="9072"/>
              </w:tabs>
              <w:spacing w:line="240" w:lineRule="auto"/>
              <w:jc w:val="center"/>
              <w:rPr>
                <w:rFonts w:ascii="Calibri" w:hAnsi="Calibri" w:cs="Calibri"/>
                <w:kern w:val="0"/>
                <w:sz w:val="22"/>
                <w:szCs w:val="22"/>
                <w:lang w:eastAsia="pt-BR"/>
              </w:rPr>
            </w:pPr>
            <w:r w:rsidRPr="00D750EB">
              <w:rPr>
                <w:rFonts w:ascii="Calibri" w:hAnsi="Calibri" w:cs="Calibri"/>
                <w:kern w:val="0"/>
                <w:sz w:val="22"/>
                <w:szCs w:val="22"/>
                <w:lang w:eastAsia="pt-BR"/>
              </w:rPr>
              <w:t>&lt;&lt;foreach [in report.FPHMatrixDetails]&gt;&gt;&lt;&lt;if [POFLevel ==1 &amp;&amp; Characteristics.FPH_COF == “HIGH” ]&gt;&gt;&lt;&lt;[Characteristics.AR]&gt;&gt; &lt;&lt;[Characteristics.BLK]&gt;&gt; &lt;&lt;[Characteristics.STNAME]&gt;&gt;</w:t>
            </w:r>
          </w:p>
        </w:tc>
        <w:tc>
          <w:tcPr>
            <w:tcW w:w="1611" w:type="dxa"/>
            <w:shd w:val="clear" w:color="auto" w:fill="B71C1C"/>
            <w:vAlign w:val="bottom"/>
          </w:tcPr>
          <w:p w14:paraId="5C23D249" w14:textId="77777777" w:rsidR="005A6EA6" w:rsidRPr="00C35962" w:rsidRDefault="005A6EA6" w:rsidP="00D750EB">
            <w:pPr>
              <w:tabs>
                <w:tab w:val="clear" w:pos="851"/>
                <w:tab w:val="clear" w:pos="1701"/>
                <w:tab w:val="clear" w:pos="2552"/>
                <w:tab w:val="clear" w:pos="3402"/>
                <w:tab w:val="clear" w:pos="9072"/>
              </w:tabs>
              <w:spacing w:line="240" w:lineRule="auto"/>
              <w:jc w:val="center"/>
              <w:rPr>
                <w:rFonts w:ascii="Calibri" w:hAnsi="Calibri" w:cs="Calibri"/>
                <w:kern w:val="0"/>
                <w:sz w:val="22"/>
                <w:szCs w:val="22"/>
                <w:lang w:val="pt-BR" w:eastAsia="pt-BR"/>
              </w:rPr>
            </w:pPr>
            <w:r w:rsidRPr="00C35962">
              <w:rPr>
                <w:rFonts w:ascii="Calibri" w:hAnsi="Calibri" w:cs="Calibri"/>
                <w:kern w:val="0"/>
                <w:sz w:val="22"/>
                <w:szCs w:val="22"/>
                <w:lang w:val="pt-BR" w:eastAsia="pt-BR"/>
              </w:rPr>
              <w:t>&lt;&lt;[POFLevel]&gt;&gt;</w:t>
            </w:r>
          </w:p>
        </w:tc>
        <w:tc>
          <w:tcPr>
            <w:tcW w:w="3760" w:type="dxa"/>
            <w:shd w:val="clear" w:color="auto" w:fill="B71C1C"/>
            <w:vAlign w:val="bottom"/>
          </w:tcPr>
          <w:p w14:paraId="65471A47" w14:textId="77777777" w:rsidR="005A6EA6" w:rsidRPr="00D750EB" w:rsidRDefault="005A6EA6" w:rsidP="00D750EB">
            <w:pPr>
              <w:tabs>
                <w:tab w:val="clear" w:pos="851"/>
                <w:tab w:val="clear" w:pos="1701"/>
                <w:tab w:val="clear" w:pos="2552"/>
                <w:tab w:val="clear" w:pos="3402"/>
                <w:tab w:val="clear" w:pos="9072"/>
              </w:tabs>
              <w:spacing w:line="240" w:lineRule="auto"/>
              <w:jc w:val="center"/>
              <w:rPr>
                <w:rFonts w:ascii="Calibri" w:hAnsi="Calibri" w:cs="Calibri"/>
                <w:kern w:val="0"/>
                <w:sz w:val="22"/>
                <w:szCs w:val="22"/>
                <w:lang w:eastAsia="pt-BR"/>
              </w:rPr>
            </w:pPr>
            <w:r w:rsidRPr="00D750EB">
              <w:rPr>
                <w:rFonts w:ascii="Calibri" w:hAnsi="Calibri" w:cs="Calibri"/>
                <w:kern w:val="0"/>
                <w:sz w:val="22"/>
                <w:szCs w:val="22"/>
                <w:lang w:eastAsia="pt-BR"/>
              </w:rPr>
              <w:t>&lt;&lt;[Characteristics. FPH_COF]:upper&gt;&gt;&lt;&lt;/if&gt;&gt;</w:t>
            </w:r>
          </w:p>
        </w:tc>
      </w:tr>
      <w:tr w:rsidR="005A6EA6" w:rsidRPr="00C35962" w14:paraId="5D3403EF" w14:textId="77777777" w:rsidTr="00D750EB">
        <w:tblPrEx>
          <w:jc w:val="left"/>
        </w:tblPrEx>
        <w:tc>
          <w:tcPr>
            <w:tcW w:w="3741" w:type="dxa"/>
            <w:shd w:val="clear" w:color="auto" w:fill="D32F2F"/>
            <w:vAlign w:val="bottom"/>
          </w:tcPr>
          <w:p w14:paraId="590A2278" w14:textId="77777777" w:rsidR="005A6EA6" w:rsidRPr="00C35962" w:rsidRDefault="005A6EA6" w:rsidP="00D750EB">
            <w:pPr>
              <w:tabs>
                <w:tab w:val="clear" w:pos="851"/>
                <w:tab w:val="clear" w:pos="1701"/>
                <w:tab w:val="clear" w:pos="2552"/>
                <w:tab w:val="clear" w:pos="3402"/>
                <w:tab w:val="clear" w:pos="9072"/>
              </w:tabs>
              <w:spacing w:line="240" w:lineRule="auto"/>
              <w:jc w:val="center"/>
              <w:rPr>
                <w:rFonts w:ascii="Calibri" w:hAnsi="Calibri"/>
                <w:sz w:val="22"/>
                <w:szCs w:val="22"/>
              </w:rPr>
            </w:pPr>
            <w:r w:rsidRPr="00C35962">
              <w:rPr>
                <w:rFonts w:asciiTheme="minorHAnsi" w:hAnsiTheme="minorHAnsi" w:cstheme="minorHAnsi"/>
                <w:kern w:val="0"/>
                <w:sz w:val="22"/>
                <w:szCs w:val="22"/>
              </w:rPr>
              <w:t>&lt;&lt;if [(POFLevel ==1 &amp;&amp; Characteristics.FPH_COF == “MEDIUM”) || (POFLevel ==2 &amp;&amp; Characteristics.FPH_COF == “HIGH”)   ]&gt;&gt;&lt;&lt;[Characteristics.AR]&gt;&gt; &lt;&lt;[Characteristics.BLK]&gt;&gt; &lt;&lt;[Characteristics.STNAME]&gt;&gt;</w:t>
            </w:r>
          </w:p>
        </w:tc>
        <w:tc>
          <w:tcPr>
            <w:tcW w:w="1611" w:type="dxa"/>
            <w:shd w:val="clear" w:color="auto" w:fill="D32F2F"/>
            <w:vAlign w:val="bottom"/>
          </w:tcPr>
          <w:p w14:paraId="74D9416A" w14:textId="77777777" w:rsidR="005A6EA6" w:rsidRPr="00C35962" w:rsidRDefault="005A6EA6" w:rsidP="00D750EB">
            <w:pPr>
              <w:tabs>
                <w:tab w:val="clear" w:pos="851"/>
                <w:tab w:val="clear" w:pos="1701"/>
                <w:tab w:val="clear" w:pos="2552"/>
                <w:tab w:val="clear" w:pos="3402"/>
                <w:tab w:val="clear" w:pos="9072"/>
              </w:tabs>
              <w:spacing w:line="240" w:lineRule="auto"/>
              <w:jc w:val="center"/>
              <w:rPr>
                <w:rFonts w:ascii="Calibri" w:hAnsi="Calibri"/>
                <w:sz w:val="22"/>
                <w:szCs w:val="22"/>
              </w:rPr>
            </w:pPr>
            <w:r w:rsidRPr="00C35962">
              <w:rPr>
                <w:rFonts w:asciiTheme="minorHAnsi" w:hAnsiTheme="minorHAnsi" w:cstheme="minorHAnsi"/>
                <w:kern w:val="0"/>
                <w:sz w:val="22"/>
                <w:szCs w:val="22"/>
              </w:rPr>
              <w:t>&lt;&lt;[POFLevel]&gt;&gt;</w:t>
            </w:r>
          </w:p>
        </w:tc>
        <w:tc>
          <w:tcPr>
            <w:tcW w:w="3760" w:type="dxa"/>
            <w:shd w:val="clear" w:color="auto" w:fill="D32F2F"/>
            <w:vAlign w:val="bottom"/>
          </w:tcPr>
          <w:p w14:paraId="4DAF67F5" w14:textId="77777777" w:rsidR="005A6EA6" w:rsidRPr="00C35962" w:rsidRDefault="005A6EA6" w:rsidP="00D750EB">
            <w:pPr>
              <w:tabs>
                <w:tab w:val="clear" w:pos="851"/>
                <w:tab w:val="clear" w:pos="1701"/>
                <w:tab w:val="clear" w:pos="2552"/>
                <w:tab w:val="clear" w:pos="3402"/>
                <w:tab w:val="clear" w:pos="9072"/>
              </w:tabs>
              <w:spacing w:line="240" w:lineRule="auto"/>
              <w:jc w:val="center"/>
              <w:rPr>
                <w:rFonts w:ascii="Calibri" w:hAnsi="Calibri"/>
                <w:sz w:val="22"/>
                <w:szCs w:val="22"/>
              </w:rPr>
            </w:pPr>
            <w:r w:rsidRPr="00C35962">
              <w:rPr>
                <w:rFonts w:asciiTheme="minorHAnsi" w:hAnsiTheme="minorHAnsi" w:cstheme="minorHAnsi"/>
                <w:kern w:val="0"/>
                <w:sz w:val="22"/>
                <w:szCs w:val="22"/>
              </w:rPr>
              <w:t>&lt;&lt;[Characteristics. FPH_COF]:upper&gt;&gt;</w:t>
            </w:r>
            <w:r w:rsidRPr="00C35962">
              <w:rPr>
                <w:rFonts w:ascii="Calibri" w:hAnsi="Calibri"/>
                <w:sz w:val="22"/>
                <w:szCs w:val="22"/>
              </w:rPr>
              <w:t>&lt;&lt;/if&gt;&gt;</w:t>
            </w:r>
          </w:p>
        </w:tc>
      </w:tr>
      <w:tr w:rsidR="005A6EA6" w:rsidRPr="00BB135C" w14:paraId="14F3ADE5" w14:textId="77777777" w:rsidTr="00D750EB">
        <w:tblPrEx>
          <w:jc w:val="left"/>
        </w:tblPrEx>
        <w:tc>
          <w:tcPr>
            <w:tcW w:w="3741" w:type="dxa"/>
            <w:shd w:val="clear" w:color="auto" w:fill="F44336"/>
            <w:vAlign w:val="bottom"/>
          </w:tcPr>
          <w:p w14:paraId="2F87D12D"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&lt;&lt;if [(POFLevel ==1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“LOW”) || (POFLevel ==2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“MEDIUM”) || (POFLevel ==3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“HIGH”) ]&gt;&gt;&lt;&lt;[Characteristics.AR]&gt;&gt; &lt;&lt;[Characteristics.BLK]&gt;&gt; &lt;&lt;[Characteristics.STNAME]&gt;&gt;</w:t>
            </w:r>
          </w:p>
        </w:tc>
        <w:tc>
          <w:tcPr>
            <w:tcW w:w="1611" w:type="dxa"/>
            <w:shd w:val="clear" w:color="auto" w:fill="F44336"/>
            <w:vAlign w:val="bottom"/>
          </w:tcPr>
          <w:p w14:paraId="08706DAA"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F44336"/>
            <w:vAlign w:val="bottom"/>
          </w:tcPr>
          <w:p w14:paraId="5C2BBCB7"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]:upper&gt;&gt;</w:t>
            </w:r>
            <w:r>
              <w:rPr>
                <w:rFonts w:ascii="Calibri" w:hAnsi="Calibri"/>
                <w:color w:val="000000"/>
                <w:sz w:val="22"/>
                <w:szCs w:val="22"/>
              </w:rPr>
              <w:t>&lt;&lt;/if&gt;&gt;</w:t>
            </w:r>
          </w:p>
        </w:tc>
      </w:tr>
      <w:tr w:rsidR="005A6EA6" w:rsidRPr="00BB135C" w14:paraId="6583596E" w14:textId="77777777" w:rsidTr="00D750EB">
        <w:tblPrEx>
          <w:jc w:val="left"/>
        </w:tblPrEx>
        <w:tc>
          <w:tcPr>
            <w:tcW w:w="3741" w:type="dxa"/>
            <w:shd w:val="clear" w:color="auto" w:fill="FF9800"/>
            <w:vAlign w:val="bottom"/>
          </w:tcPr>
          <w:p w14:paraId="6362F5DE"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&lt;&lt;if [(POFLevel ==2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“LOW”) || (POFLevel ==3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“MEDIUM”) || (POFLevel ==4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“HIGH”) ]&gt;&gt;&lt;&lt;[Characteristics.AR]&gt;&gt; &lt;&lt;[Characteristics.BLK]&gt;&gt; &lt;&lt;[Characteristics.STNAME]&gt;&gt;</w:t>
            </w:r>
          </w:p>
        </w:tc>
        <w:tc>
          <w:tcPr>
            <w:tcW w:w="1611" w:type="dxa"/>
            <w:shd w:val="clear" w:color="auto" w:fill="FF9800"/>
            <w:vAlign w:val="bottom"/>
          </w:tcPr>
          <w:p w14:paraId="667F3105"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FF9800"/>
            <w:vAlign w:val="bottom"/>
          </w:tcPr>
          <w:p w14:paraId="388871D2"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]:upper&gt;&gt;</w:t>
            </w:r>
            <w:r>
              <w:rPr>
                <w:rFonts w:ascii="Calibri" w:hAnsi="Calibri"/>
                <w:color w:val="000000"/>
                <w:sz w:val="22"/>
                <w:szCs w:val="22"/>
              </w:rPr>
              <w:t>&lt;&lt;/if&gt;&gt;</w:t>
            </w:r>
          </w:p>
        </w:tc>
      </w:tr>
      <w:tr w:rsidR="005A6EA6" w:rsidRPr="00BB135C" w14:paraId="70BE2F77" w14:textId="77777777" w:rsidTr="00D750EB">
        <w:tblPrEx>
          <w:jc w:val="left"/>
        </w:tblPrEx>
        <w:tc>
          <w:tcPr>
            <w:tcW w:w="3741" w:type="dxa"/>
            <w:shd w:val="clear" w:color="auto" w:fill="FFEB3B"/>
            <w:vAlign w:val="bottom"/>
          </w:tcPr>
          <w:p w14:paraId="7B0AD07C"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&lt;&lt;if [(POFLevel ==3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“LOW”) || (POFLevel ==4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“MEDIUM”) || (POFLevel ==5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“HIGH”) ]&gt;&gt;&lt;&lt;[Characteristics.AR]&gt;&gt; &lt;&lt;[Characteristics.BLK]&gt;&gt; &lt;&lt;[Characteristics.STNAME]&gt;&gt;</w:t>
            </w:r>
          </w:p>
        </w:tc>
        <w:tc>
          <w:tcPr>
            <w:tcW w:w="1611" w:type="dxa"/>
            <w:shd w:val="clear" w:color="auto" w:fill="FFEB3B"/>
            <w:vAlign w:val="bottom"/>
          </w:tcPr>
          <w:p w14:paraId="68ED2B17"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FFEB3B"/>
            <w:vAlign w:val="bottom"/>
          </w:tcPr>
          <w:p w14:paraId="6D9B0FE8"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]:upper&gt;&gt;</w:t>
            </w:r>
            <w:r>
              <w:rPr>
                <w:rFonts w:ascii="Calibri" w:hAnsi="Calibri"/>
                <w:color w:val="000000"/>
                <w:sz w:val="22"/>
                <w:szCs w:val="22"/>
              </w:rPr>
              <w:t>&lt;&lt;/if&gt;&gt;</w:t>
            </w:r>
          </w:p>
        </w:tc>
      </w:tr>
      <w:tr w:rsidR="005A6EA6" w:rsidRPr="00BB135C" w14:paraId="2A7EE458" w14:textId="77777777" w:rsidTr="00D750EB">
        <w:tblPrEx>
          <w:jc w:val="left"/>
        </w:tblPrEx>
        <w:tc>
          <w:tcPr>
            <w:tcW w:w="3741" w:type="dxa"/>
            <w:shd w:val="clear" w:color="auto" w:fill="A5D6A7"/>
            <w:vAlign w:val="bottom"/>
          </w:tcPr>
          <w:p w14:paraId="4B2FCF8E"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lastRenderedPageBreak/>
              <w:t>&lt;&lt;if [(POFLevel ==4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“LOW”) || (POFLevel ==5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“MEDIUM”) || (POFLevel ==6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“HIGH”) ]&gt;&gt;&lt;&lt;[Characteristics.AR]&gt;&gt; &lt;&lt;[Characteristics.BLK]&gt;&gt; &lt;&lt;[Characteristics.STNAME]&gt;&gt;</w:t>
            </w:r>
          </w:p>
        </w:tc>
        <w:tc>
          <w:tcPr>
            <w:tcW w:w="1611" w:type="dxa"/>
            <w:shd w:val="clear" w:color="auto" w:fill="A5D6A7"/>
            <w:vAlign w:val="bottom"/>
          </w:tcPr>
          <w:p w14:paraId="043A6703"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A5D6A7"/>
            <w:vAlign w:val="bottom"/>
          </w:tcPr>
          <w:p w14:paraId="4F8E8B32"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]:upper&gt;&gt;</w:t>
            </w:r>
            <w:r>
              <w:rPr>
                <w:rFonts w:ascii="Calibri" w:hAnsi="Calibri"/>
                <w:color w:val="000000"/>
                <w:sz w:val="22"/>
                <w:szCs w:val="22"/>
              </w:rPr>
              <w:t>&lt;&lt;/if&gt;&gt;</w:t>
            </w:r>
          </w:p>
        </w:tc>
      </w:tr>
      <w:tr w:rsidR="005A6EA6" w:rsidRPr="00BB135C" w14:paraId="6ED8FD58" w14:textId="77777777" w:rsidTr="00D750EB">
        <w:tblPrEx>
          <w:jc w:val="left"/>
        </w:tblPrEx>
        <w:tc>
          <w:tcPr>
            <w:tcW w:w="3741" w:type="dxa"/>
            <w:shd w:val="clear" w:color="auto" w:fill="81C784"/>
            <w:vAlign w:val="bottom"/>
          </w:tcPr>
          <w:p w14:paraId="610ABC03"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&lt;&lt;if [(POFLevel ==5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“LOW”) || (POFLevel ==6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“MEDIUM”) ]&gt;&gt;&lt;&lt;[Characteristics.AR]&gt;&gt; &lt;&lt;[Characteristics.BLK]&gt;&gt; &lt;&lt;[Characteristics.STNAME]&gt;&gt;</w:t>
            </w:r>
          </w:p>
        </w:tc>
        <w:tc>
          <w:tcPr>
            <w:tcW w:w="1611" w:type="dxa"/>
            <w:shd w:val="clear" w:color="auto" w:fill="81C784"/>
            <w:vAlign w:val="bottom"/>
          </w:tcPr>
          <w:p w14:paraId="73DBBA32"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81C784"/>
            <w:vAlign w:val="bottom"/>
          </w:tcPr>
          <w:p w14:paraId="4F82FAB6"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]:upper&gt;&gt;</w:t>
            </w:r>
            <w:r>
              <w:rPr>
                <w:rFonts w:ascii="Calibri" w:hAnsi="Calibri"/>
                <w:color w:val="000000"/>
                <w:sz w:val="22"/>
                <w:szCs w:val="22"/>
              </w:rPr>
              <w:t>&lt;&lt;/if&gt;&gt;</w:t>
            </w:r>
          </w:p>
        </w:tc>
      </w:tr>
      <w:tr w:rsidR="005A6EA6" w:rsidRPr="00BB135C" w14:paraId="65F81E96" w14:textId="77777777" w:rsidTr="00D750EB">
        <w:tblPrEx>
          <w:jc w:val="left"/>
        </w:tblPrEx>
        <w:tc>
          <w:tcPr>
            <w:tcW w:w="3741" w:type="dxa"/>
            <w:shd w:val="clear" w:color="auto" w:fill="4CAF50"/>
            <w:vAlign w:val="bottom"/>
          </w:tcPr>
          <w:p w14:paraId="157C0205"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&lt;&lt;if [(POFLevel ==6 &amp;&amp; Characteristics.FP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 xml:space="preserve"> == “LOW”) ]&gt;&gt;&lt;&lt;[Characteristics.AR]&gt;&gt; &lt;&lt;[Characteristics.BLK]&gt;&gt; &lt;&lt;[Characteristics.STNAME]&gt;&gt;</w:t>
            </w:r>
          </w:p>
        </w:tc>
        <w:tc>
          <w:tcPr>
            <w:tcW w:w="1611" w:type="dxa"/>
            <w:shd w:val="clear" w:color="auto" w:fill="4CAF50"/>
            <w:vAlign w:val="bottom"/>
          </w:tcPr>
          <w:p w14:paraId="516646C4"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&lt;&lt;[POFLevel]&gt;&gt;</w:t>
            </w:r>
          </w:p>
        </w:tc>
        <w:tc>
          <w:tcPr>
            <w:tcW w:w="3760" w:type="dxa"/>
            <w:shd w:val="clear" w:color="auto" w:fill="4CAF50"/>
            <w:vAlign w:val="bottom"/>
          </w:tcPr>
          <w:p w14:paraId="5BB5BBF2" w14:textId="77777777" w:rsidR="005A6EA6" w:rsidRPr="00BB135C" w:rsidRDefault="005A6EA6"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Theme="minorHAnsi" w:hAnsiTheme="minorHAnsi" w:cstheme="minorHAnsi"/>
                <w:kern w:val="0"/>
                <w:sz w:val="22"/>
                <w:szCs w:val="22"/>
              </w:rPr>
              <w:t>&lt;&lt;[Characteristics. FP</w:t>
            </w:r>
            <w:r w:rsidRPr="00DE7C2E">
              <w:rPr>
                <w:rFonts w:asciiTheme="minorHAnsi" w:hAnsiTheme="minorHAnsi" w:cstheme="minorHAnsi"/>
                <w:kern w:val="0"/>
                <w:sz w:val="22"/>
                <w:szCs w:val="22"/>
              </w:rPr>
              <w:t>H_COF</w:t>
            </w:r>
            <w:r>
              <w:rPr>
                <w:rFonts w:asciiTheme="minorHAnsi" w:hAnsiTheme="minorHAnsi" w:cstheme="minorHAnsi"/>
                <w:kern w:val="0"/>
                <w:sz w:val="22"/>
                <w:szCs w:val="22"/>
              </w:rPr>
              <w:t>]:upper&gt;&gt;</w:t>
            </w:r>
            <w:r>
              <w:rPr>
                <w:rFonts w:ascii="Calibri" w:hAnsi="Calibri"/>
                <w:color w:val="000000"/>
                <w:sz w:val="22"/>
                <w:szCs w:val="22"/>
              </w:rPr>
              <w:t>&lt;&lt;/if&gt;&gt;&lt;&lt;/foreach&gt;&gt;</w:t>
            </w:r>
          </w:p>
        </w:tc>
      </w:tr>
    </w:tbl>
    <w:p w14:paraId="7ABA3B01" w14:textId="77777777" w:rsidR="005A6EA6" w:rsidRPr="00BB135C" w:rsidRDefault="005A6EA6" w:rsidP="005A6EA6">
      <w:pPr>
        <w:pStyle w:val="Recuodecorpodetexto"/>
        <w:tabs>
          <w:tab w:val="clear" w:pos="851"/>
        </w:tabs>
        <w:spacing w:before="120"/>
        <w:ind w:left="90"/>
        <w:jc w:val="center"/>
        <w:rPr>
          <w:rFonts w:cs="Arial"/>
          <w:b/>
        </w:rPr>
      </w:pPr>
      <w:r w:rsidRPr="00BB135C">
        <w:rPr>
          <w:rFonts w:cs="Arial"/>
          <w:b/>
        </w:rPr>
        <w:t xml:space="preserve">Table </w:t>
      </w:r>
      <w:r w:rsidRPr="00BB135C">
        <w:rPr>
          <w:rFonts w:cs="Arial"/>
          <w:b/>
        </w:rPr>
        <w:fldChar w:fldCharType="begin"/>
      </w:r>
      <w:r w:rsidRPr="00BB135C">
        <w:rPr>
          <w:rFonts w:cs="Arial"/>
          <w:b/>
        </w:rPr>
        <w:instrText xml:space="preserve"> STYLEREF 2 \s </w:instrText>
      </w:r>
      <w:r w:rsidRPr="00BB135C">
        <w:rPr>
          <w:rFonts w:cs="Arial"/>
          <w:b/>
        </w:rPr>
        <w:fldChar w:fldCharType="separate"/>
      </w:r>
      <w:r>
        <w:rPr>
          <w:rFonts w:cs="Arial"/>
          <w:b/>
          <w:noProof/>
        </w:rPr>
        <w:t>3.2</w:t>
      </w:r>
      <w:r w:rsidRPr="00BB135C">
        <w:rPr>
          <w:rFonts w:cs="Arial"/>
          <w:b/>
        </w:rPr>
        <w:fldChar w:fldCharType="end"/>
      </w:r>
      <w:r w:rsidRPr="00BB135C">
        <w:rPr>
          <w:rFonts w:cs="Arial"/>
          <w:b/>
        </w:rPr>
        <w:noBreakHyphen/>
      </w:r>
      <w:r w:rsidRPr="00BB135C">
        <w:rPr>
          <w:rFonts w:cs="Arial"/>
          <w:b/>
        </w:rPr>
        <w:fldChar w:fldCharType="begin"/>
      </w:r>
      <w:r w:rsidRPr="00BB135C">
        <w:rPr>
          <w:rFonts w:cs="Arial"/>
          <w:b/>
        </w:rPr>
        <w:instrText xml:space="preserve"> SEQ Table \* ARABIC \s 2 </w:instrText>
      </w:r>
      <w:r w:rsidRPr="00BB135C">
        <w:rPr>
          <w:rFonts w:cs="Arial"/>
          <w:b/>
        </w:rPr>
        <w:fldChar w:fldCharType="separate"/>
      </w:r>
      <w:r>
        <w:rPr>
          <w:rFonts w:cs="Arial"/>
          <w:b/>
          <w:noProof/>
        </w:rPr>
        <w:t>4</w:t>
      </w:r>
      <w:r w:rsidRPr="00BB135C">
        <w:rPr>
          <w:rFonts w:cs="Arial"/>
          <w:b/>
        </w:rPr>
        <w:fldChar w:fldCharType="end"/>
      </w:r>
      <w:bookmarkEnd w:id="26"/>
      <w:r w:rsidRPr="00BB135C">
        <w:rPr>
          <w:rFonts w:cs="Arial"/>
          <w:b/>
        </w:rPr>
        <w:t>: Full Population Matrix Details</w:t>
      </w:r>
      <w:bookmarkEnd w:id="27"/>
    </w:p>
    <w:p w14:paraId="55767F63" w14:textId="77777777" w:rsidR="005A6EA6" w:rsidRPr="00BB135C" w:rsidRDefault="005A6EA6" w:rsidP="005A6EA6">
      <w:pPr>
        <w:pStyle w:val="Ttulo2"/>
      </w:pPr>
      <w:bookmarkStart w:id="28" w:name="_Toc449364813"/>
      <w:r w:rsidRPr="00BB135C">
        <w:t>Strategy</w:t>
      </w:r>
      <w:bookmarkEnd w:id="28"/>
    </w:p>
    <w:p w14:paraId="3E01D3B4" w14:textId="77777777" w:rsidR="005A6EA6" w:rsidRPr="00BB135C" w:rsidRDefault="005A6EA6" w:rsidP="005A6EA6">
      <w:pPr>
        <w:pStyle w:val="Ttulo3"/>
        <w:tabs>
          <w:tab w:val="clear" w:pos="2552"/>
          <w:tab w:val="clear" w:pos="3402"/>
          <w:tab w:val="clear" w:pos="5260"/>
          <w:tab w:val="clear" w:pos="9072"/>
        </w:tabs>
        <w:ind w:left="1530" w:hanging="720"/>
      </w:pPr>
      <w:r w:rsidRPr="00BB135C">
        <w:t>Inspection Frequency and Planning</w:t>
      </w:r>
    </w:p>
    <w:p w14:paraId="4DC41296" w14:textId="157BA123" w:rsidR="005A6EA6" w:rsidRPr="00BB135C" w:rsidRDefault="005A6EA6" w:rsidP="00DA0C20">
      <w:pPr>
        <w:pStyle w:val="Recuodecorpodetexto"/>
        <w:rPr>
          <w:rFonts w:cs="Arial"/>
          <w:b/>
        </w:rPr>
      </w:pPr>
      <w:r w:rsidRPr="00BB135C">
        <w:rPr>
          <w:rFonts w:cs="Arial"/>
        </w:rPr>
        <w:t xml:space="preserve">Using as a guide the routine periodic inspection interval ranges provided in API RP 2A [1] and 2SIM [2], IntelliSIMS has developed risk-based inspection intervals.  These intervals are shown in </w:t>
      </w:r>
      <w:r w:rsidRPr="00BB135C">
        <w:rPr>
          <w:rFonts w:cs="Arial"/>
        </w:rPr>
        <w:fldChar w:fldCharType="begin"/>
      </w:r>
      <w:r w:rsidRPr="00BB135C">
        <w:rPr>
          <w:rFonts w:cs="Arial"/>
        </w:rPr>
        <w:instrText xml:space="preserve"> REF _Ref442792114 \h  \* MERGEFORMAT </w:instrText>
      </w:r>
      <w:r w:rsidRPr="00BB135C">
        <w:rPr>
          <w:rFonts w:cs="Arial"/>
        </w:rPr>
      </w:r>
      <w:r w:rsidRPr="00BB135C">
        <w:rPr>
          <w:rFonts w:cs="Arial"/>
        </w:rPr>
        <w:fldChar w:fldCharType="separate"/>
      </w:r>
      <w:r w:rsidRPr="00A120A0">
        <w:rPr>
          <w:rFonts w:cs="Arial"/>
        </w:rPr>
        <w:t xml:space="preserve">Figure </w:t>
      </w:r>
      <w:r w:rsidRPr="00A120A0">
        <w:rPr>
          <w:rFonts w:cs="Arial"/>
          <w:noProof/>
        </w:rPr>
        <w:t>3.3</w:t>
      </w:r>
      <w:r w:rsidRPr="00A120A0">
        <w:rPr>
          <w:rFonts w:cs="Arial"/>
          <w:noProof/>
        </w:rPr>
        <w:noBreakHyphen/>
        <w:t>1</w:t>
      </w:r>
      <w:r w:rsidRPr="00BB135C">
        <w:rPr>
          <w:rFonts w:cs="Arial"/>
        </w:rPr>
        <w:fldChar w:fldCharType="end"/>
      </w:r>
      <w:r w:rsidRPr="00BB135C">
        <w:rPr>
          <w:rFonts w:cs="Arial"/>
        </w:rPr>
        <w:t>.</w:t>
      </w:r>
      <w:r w:rsidR="00DA0C20">
        <w:rPr>
          <w:rFonts w:cs="Arial"/>
        </w:rPr>
        <w:t xml:space="preserve"> </w:t>
      </w:r>
      <w:r w:rsidRPr="00BB135C">
        <w:rPr>
          <w:rFonts w:cs="Arial"/>
        </w:rPr>
        <w:t xml:space="preserve">From an understanding of the consequence of failure of the structure and the associated failure probability (PoF) each platform can be allocated to a bin in the risk matrix representing its risk-based inspection interval.  </w:t>
      </w:r>
    </w:p>
    <w:p w14:paraId="7609D2CA" w14:textId="77777777" w:rsidR="005A6EA6" w:rsidRPr="00BB135C" w:rsidRDefault="005A6EA6" w:rsidP="005A6EA6">
      <w:pPr>
        <w:pStyle w:val="Recuodecorpodetexto"/>
        <w:rPr>
          <w:rFonts w:cs="Arial"/>
        </w:rPr>
      </w:pPr>
      <w:r w:rsidRPr="00BB135C">
        <w:rPr>
          <w:rFonts w:cs="Arial"/>
        </w:rPr>
        <w:t xml:space="preserve">As discussed in Section 2, manned platforms have separate risk ratings for the FPH and the SH events.  For purposes of inspection planning the more onerous of these i.e. shorter inspection interval, is used.  </w:t>
      </w:r>
    </w:p>
    <w:p w14:paraId="71E88877" w14:textId="77777777" w:rsidR="005A6EA6" w:rsidRPr="00BB135C" w:rsidRDefault="005A6EA6" w:rsidP="005A6EA6">
      <w:pPr>
        <w:pStyle w:val="Recuodecorpodetexto"/>
        <w:rPr>
          <w:rFonts w:cs="Arial"/>
        </w:rPr>
      </w:pPr>
      <w:r w:rsidRPr="00BB135C">
        <w:rPr>
          <w:rFonts w:cs="Arial"/>
        </w:rPr>
        <w:t xml:space="preserve">Application of the SIM strategy described herein permits the development of the current year ISIP and LTP.  This is based on the addition of the risk-based inspection interval to the most recent (qualifying) underwater inspection.  This provides the next inspection date.  The LTP assumes the risk-based inspection interval remains constant, however, in reality the interval is re-evaluated each year to reflect any significant change in either the consequence or probability of failure of the structure.  </w:t>
      </w:r>
    </w:p>
    <w:tbl>
      <w:tblPr>
        <w:tblW w:w="8560" w:type="dxa"/>
        <w:tblInd w:w="708" w:type="dxa"/>
        <w:tblCellMar>
          <w:left w:w="70" w:type="dxa"/>
          <w:right w:w="70" w:type="dxa"/>
        </w:tblCellMar>
        <w:tblLook w:val="04A0" w:firstRow="1" w:lastRow="0" w:firstColumn="1" w:lastColumn="0" w:noHBand="0" w:noVBand="1"/>
      </w:tblPr>
      <w:tblGrid>
        <w:gridCol w:w="640"/>
        <w:gridCol w:w="960"/>
        <w:gridCol w:w="1160"/>
        <w:gridCol w:w="1160"/>
        <w:gridCol w:w="1160"/>
        <w:gridCol w:w="1160"/>
        <w:gridCol w:w="1160"/>
        <w:gridCol w:w="1160"/>
      </w:tblGrid>
      <w:tr w:rsidR="005A6EA6" w:rsidRPr="00F31BFE" w14:paraId="512118F0" w14:textId="77777777" w:rsidTr="00D750EB">
        <w:trPr>
          <w:trHeight w:val="300"/>
        </w:trPr>
        <w:tc>
          <w:tcPr>
            <w:tcW w:w="640" w:type="dxa"/>
            <w:tcBorders>
              <w:top w:val="nil"/>
              <w:left w:val="nil"/>
              <w:bottom w:val="nil"/>
              <w:right w:val="nil"/>
            </w:tcBorders>
            <w:shd w:val="clear" w:color="auto" w:fill="auto"/>
            <w:noWrap/>
            <w:vAlign w:val="bottom"/>
            <w:hideMark/>
          </w:tcPr>
          <w:p w14:paraId="00C82B74"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4"/>
                <w:szCs w:val="24"/>
                <w:lang w:eastAsia="pt-BR"/>
              </w:rPr>
            </w:pPr>
          </w:p>
        </w:tc>
        <w:tc>
          <w:tcPr>
            <w:tcW w:w="960" w:type="dxa"/>
            <w:tcBorders>
              <w:top w:val="nil"/>
              <w:left w:val="nil"/>
              <w:bottom w:val="nil"/>
              <w:right w:val="nil"/>
            </w:tcBorders>
            <w:shd w:val="clear" w:color="auto" w:fill="auto"/>
            <w:noWrap/>
            <w:vAlign w:val="bottom"/>
            <w:hideMark/>
          </w:tcPr>
          <w:p w14:paraId="1A37BC1D"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67385623"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774D6B7E"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7021C325"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5A4864BE"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p w14:paraId="264DA212"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0B4F463D"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c>
          <w:tcPr>
            <w:tcW w:w="1160" w:type="dxa"/>
            <w:tcBorders>
              <w:top w:val="nil"/>
              <w:left w:val="nil"/>
              <w:bottom w:val="nil"/>
              <w:right w:val="nil"/>
            </w:tcBorders>
            <w:shd w:val="clear" w:color="auto" w:fill="auto"/>
            <w:noWrap/>
            <w:vAlign w:val="bottom"/>
            <w:hideMark/>
          </w:tcPr>
          <w:p w14:paraId="7B464063" w14:textId="77777777" w:rsidR="005A6EA6" w:rsidRPr="00D750EB" w:rsidRDefault="005A6EA6" w:rsidP="00D750EB">
            <w:pPr>
              <w:tabs>
                <w:tab w:val="clear" w:pos="851"/>
                <w:tab w:val="clear" w:pos="1701"/>
                <w:tab w:val="clear" w:pos="2552"/>
                <w:tab w:val="clear" w:pos="3402"/>
                <w:tab w:val="clear" w:pos="9072"/>
              </w:tabs>
              <w:spacing w:line="240" w:lineRule="auto"/>
              <w:jc w:val="left"/>
              <w:rPr>
                <w:rFonts w:ascii="Times New Roman" w:hAnsi="Times New Roman"/>
                <w:kern w:val="0"/>
                <w:sz w:val="20"/>
                <w:lang w:eastAsia="pt-BR"/>
              </w:rPr>
            </w:pPr>
          </w:p>
        </w:tc>
      </w:tr>
      <w:tr w:rsidR="005A6EA6" w:rsidRPr="00F31BFE" w14:paraId="3C76BD92" w14:textId="77777777" w:rsidTr="00D750EB">
        <w:trPr>
          <w:trHeight w:val="705"/>
        </w:trPr>
        <w:tc>
          <w:tcPr>
            <w:tcW w:w="640" w:type="dxa"/>
            <w:vMerge w:val="restart"/>
            <w:tcBorders>
              <w:top w:val="nil"/>
              <w:left w:val="nil"/>
              <w:bottom w:val="nil"/>
              <w:right w:val="nil"/>
            </w:tcBorders>
            <w:shd w:val="clear" w:color="000000" w:fill="FFFFFF"/>
            <w:textDirection w:val="btLr"/>
            <w:vAlign w:val="center"/>
            <w:hideMark/>
          </w:tcPr>
          <w:p w14:paraId="7DC69C81"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Consequence of Failure</w:t>
            </w:r>
          </w:p>
        </w:tc>
        <w:tc>
          <w:tcPr>
            <w:tcW w:w="960" w:type="dxa"/>
            <w:tcBorders>
              <w:top w:val="nil"/>
              <w:left w:val="nil"/>
              <w:bottom w:val="nil"/>
              <w:right w:val="nil"/>
            </w:tcBorders>
            <w:shd w:val="clear" w:color="000000" w:fill="FFFFFF"/>
            <w:vAlign w:val="center"/>
            <w:hideMark/>
          </w:tcPr>
          <w:p w14:paraId="476F0197"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High</w:t>
            </w:r>
          </w:p>
        </w:tc>
        <w:tc>
          <w:tcPr>
            <w:tcW w:w="1160" w:type="dxa"/>
            <w:tcBorders>
              <w:top w:val="nil"/>
              <w:left w:val="nil"/>
              <w:bottom w:val="nil"/>
              <w:right w:val="nil"/>
            </w:tcBorders>
            <w:shd w:val="clear" w:color="000000" w:fill="A5D6A7"/>
            <w:vAlign w:val="center"/>
          </w:tcPr>
          <w:p w14:paraId="089CDA19"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12 yrs</w:t>
            </w:r>
          </w:p>
        </w:tc>
        <w:tc>
          <w:tcPr>
            <w:tcW w:w="1160" w:type="dxa"/>
            <w:tcBorders>
              <w:top w:val="nil"/>
              <w:left w:val="nil"/>
              <w:bottom w:val="nil"/>
              <w:right w:val="nil"/>
            </w:tcBorders>
            <w:shd w:val="clear" w:color="000000" w:fill="FFEB3B"/>
            <w:vAlign w:val="center"/>
          </w:tcPr>
          <w:p w14:paraId="04679534"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10 yrs</w:t>
            </w:r>
          </w:p>
        </w:tc>
        <w:tc>
          <w:tcPr>
            <w:tcW w:w="1160" w:type="dxa"/>
            <w:tcBorders>
              <w:top w:val="nil"/>
              <w:left w:val="nil"/>
              <w:bottom w:val="nil"/>
              <w:right w:val="nil"/>
            </w:tcBorders>
            <w:shd w:val="clear" w:color="000000" w:fill="FF9800"/>
            <w:vAlign w:val="center"/>
          </w:tcPr>
          <w:p w14:paraId="14D38E23"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7 yrs</w:t>
            </w:r>
          </w:p>
        </w:tc>
        <w:tc>
          <w:tcPr>
            <w:tcW w:w="1160" w:type="dxa"/>
            <w:tcBorders>
              <w:top w:val="nil"/>
              <w:left w:val="nil"/>
              <w:bottom w:val="nil"/>
              <w:right w:val="nil"/>
            </w:tcBorders>
            <w:shd w:val="clear" w:color="000000" w:fill="F44336"/>
            <w:vAlign w:val="center"/>
          </w:tcPr>
          <w:p w14:paraId="13008891"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5 yrs</w:t>
            </w:r>
          </w:p>
        </w:tc>
        <w:tc>
          <w:tcPr>
            <w:tcW w:w="1160" w:type="dxa"/>
            <w:tcBorders>
              <w:top w:val="nil"/>
              <w:left w:val="nil"/>
              <w:bottom w:val="nil"/>
              <w:right w:val="nil"/>
            </w:tcBorders>
            <w:shd w:val="clear" w:color="000000" w:fill="D32F2F"/>
            <w:vAlign w:val="center"/>
          </w:tcPr>
          <w:p w14:paraId="1683F0D4"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3 yrs</w:t>
            </w:r>
          </w:p>
        </w:tc>
        <w:tc>
          <w:tcPr>
            <w:tcW w:w="1160" w:type="dxa"/>
            <w:tcBorders>
              <w:top w:val="nil"/>
              <w:left w:val="nil"/>
              <w:bottom w:val="nil"/>
              <w:right w:val="nil"/>
            </w:tcBorders>
            <w:shd w:val="clear" w:color="000000" w:fill="B71C1C"/>
            <w:vAlign w:val="center"/>
          </w:tcPr>
          <w:p w14:paraId="5EBAB9CC"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Mitigate</w:t>
            </w:r>
          </w:p>
        </w:tc>
      </w:tr>
      <w:tr w:rsidR="005A6EA6" w:rsidRPr="00F31BFE" w14:paraId="614750EF" w14:textId="77777777" w:rsidTr="00D750EB">
        <w:trPr>
          <w:trHeight w:val="705"/>
        </w:trPr>
        <w:tc>
          <w:tcPr>
            <w:tcW w:w="640" w:type="dxa"/>
            <w:vMerge/>
            <w:tcBorders>
              <w:top w:val="nil"/>
              <w:left w:val="nil"/>
              <w:bottom w:val="nil"/>
              <w:right w:val="nil"/>
            </w:tcBorders>
            <w:vAlign w:val="center"/>
            <w:hideMark/>
          </w:tcPr>
          <w:p w14:paraId="32536A8C"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color w:val="000000"/>
                <w:kern w:val="0"/>
                <w:szCs w:val="22"/>
                <w:lang w:val="pt-BR" w:eastAsia="pt-BR"/>
              </w:rPr>
            </w:pPr>
          </w:p>
        </w:tc>
        <w:tc>
          <w:tcPr>
            <w:tcW w:w="960" w:type="dxa"/>
            <w:tcBorders>
              <w:top w:val="nil"/>
              <w:left w:val="nil"/>
              <w:bottom w:val="nil"/>
              <w:right w:val="nil"/>
            </w:tcBorders>
            <w:shd w:val="clear" w:color="000000" w:fill="FFFFFF"/>
            <w:vAlign w:val="center"/>
            <w:hideMark/>
          </w:tcPr>
          <w:p w14:paraId="452B54E6"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Medium</w:t>
            </w:r>
          </w:p>
        </w:tc>
        <w:tc>
          <w:tcPr>
            <w:tcW w:w="1160" w:type="dxa"/>
            <w:tcBorders>
              <w:top w:val="nil"/>
              <w:left w:val="nil"/>
              <w:bottom w:val="nil"/>
              <w:right w:val="nil"/>
            </w:tcBorders>
            <w:shd w:val="clear" w:color="000000" w:fill="81C784"/>
            <w:vAlign w:val="center"/>
          </w:tcPr>
          <w:p w14:paraId="2A64E5CE"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15 yrs</w:t>
            </w:r>
          </w:p>
        </w:tc>
        <w:tc>
          <w:tcPr>
            <w:tcW w:w="1160" w:type="dxa"/>
            <w:tcBorders>
              <w:top w:val="nil"/>
              <w:left w:val="nil"/>
              <w:bottom w:val="nil"/>
              <w:right w:val="nil"/>
            </w:tcBorders>
            <w:shd w:val="clear" w:color="000000" w:fill="A5D6A7"/>
            <w:vAlign w:val="center"/>
          </w:tcPr>
          <w:p w14:paraId="7BD0D90A"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12 yrs</w:t>
            </w:r>
          </w:p>
        </w:tc>
        <w:tc>
          <w:tcPr>
            <w:tcW w:w="1160" w:type="dxa"/>
            <w:tcBorders>
              <w:top w:val="nil"/>
              <w:left w:val="nil"/>
              <w:bottom w:val="nil"/>
              <w:right w:val="nil"/>
            </w:tcBorders>
            <w:shd w:val="clear" w:color="000000" w:fill="FFEB3B"/>
            <w:vAlign w:val="center"/>
          </w:tcPr>
          <w:p w14:paraId="1623403C"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10 yrs</w:t>
            </w:r>
          </w:p>
        </w:tc>
        <w:tc>
          <w:tcPr>
            <w:tcW w:w="1160" w:type="dxa"/>
            <w:tcBorders>
              <w:top w:val="nil"/>
              <w:left w:val="nil"/>
              <w:bottom w:val="nil"/>
              <w:right w:val="nil"/>
            </w:tcBorders>
            <w:shd w:val="clear" w:color="000000" w:fill="FF9800"/>
            <w:vAlign w:val="center"/>
          </w:tcPr>
          <w:p w14:paraId="6163EAFA"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7 yrs</w:t>
            </w:r>
          </w:p>
        </w:tc>
        <w:tc>
          <w:tcPr>
            <w:tcW w:w="1160" w:type="dxa"/>
            <w:tcBorders>
              <w:top w:val="nil"/>
              <w:left w:val="nil"/>
              <w:bottom w:val="nil"/>
              <w:right w:val="nil"/>
            </w:tcBorders>
            <w:shd w:val="clear" w:color="000000" w:fill="F44336"/>
            <w:vAlign w:val="center"/>
          </w:tcPr>
          <w:p w14:paraId="513A66F7"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5 yrs</w:t>
            </w:r>
          </w:p>
        </w:tc>
        <w:tc>
          <w:tcPr>
            <w:tcW w:w="1160" w:type="dxa"/>
            <w:tcBorders>
              <w:top w:val="nil"/>
              <w:left w:val="nil"/>
              <w:bottom w:val="nil"/>
              <w:right w:val="nil"/>
            </w:tcBorders>
            <w:shd w:val="clear" w:color="000000" w:fill="D32F2F"/>
            <w:vAlign w:val="center"/>
          </w:tcPr>
          <w:p w14:paraId="488CEC05"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3 yrs</w:t>
            </w:r>
          </w:p>
        </w:tc>
      </w:tr>
      <w:tr w:rsidR="005A6EA6" w:rsidRPr="00F31BFE" w14:paraId="5255D8A9" w14:textId="77777777" w:rsidTr="00D750EB">
        <w:trPr>
          <w:trHeight w:val="705"/>
        </w:trPr>
        <w:tc>
          <w:tcPr>
            <w:tcW w:w="640" w:type="dxa"/>
            <w:vMerge/>
            <w:tcBorders>
              <w:top w:val="nil"/>
              <w:left w:val="nil"/>
              <w:bottom w:val="nil"/>
              <w:right w:val="nil"/>
            </w:tcBorders>
            <w:vAlign w:val="center"/>
            <w:hideMark/>
          </w:tcPr>
          <w:p w14:paraId="07F8C7DB"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color w:val="000000"/>
                <w:kern w:val="0"/>
                <w:szCs w:val="22"/>
                <w:lang w:val="pt-BR" w:eastAsia="pt-BR"/>
              </w:rPr>
            </w:pPr>
          </w:p>
        </w:tc>
        <w:tc>
          <w:tcPr>
            <w:tcW w:w="960" w:type="dxa"/>
            <w:tcBorders>
              <w:top w:val="nil"/>
              <w:left w:val="nil"/>
              <w:bottom w:val="nil"/>
              <w:right w:val="nil"/>
            </w:tcBorders>
            <w:shd w:val="clear" w:color="000000" w:fill="FFFFFF"/>
            <w:vAlign w:val="center"/>
            <w:hideMark/>
          </w:tcPr>
          <w:p w14:paraId="6E17C6AA"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Low</w:t>
            </w:r>
          </w:p>
        </w:tc>
        <w:tc>
          <w:tcPr>
            <w:tcW w:w="1160" w:type="dxa"/>
            <w:tcBorders>
              <w:top w:val="nil"/>
              <w:left w:val="nil"/>
              <w:bottom w:val="nil"/>
              <w:right w:val="nil"/>
            </w:tcBorders>
            <w:shd w:val="clear" w:color="000000" w:fill="4CAF50"/>
            <w:vAlign w:val="center"/>
          </w:tcPr>
          <w:p w14:paraId="212D6B1C"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Incident Driven</w:t>
            </w:r>
          </w:p>
        </w:tc>
        <w:tc>
          <w:tcPr>
            <w:tcW w:w="1160" w:type="dxa"/>
            <w:tcBorders>
              <w:top w:val="nil"/>
              <w:left w:val="nil"/>
              <w:bottom w:val="nil"/>
              <w:right w:val="nil"/>
            </w:tcBorders>
            <w:shd w:val="clear" w:color="000000" w:fill="81C784"/>
            <w:vAlign w:val="center"/>
          </w:tcPr>
          <w:p w14:paraId="6672D4AE"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15 yrs</w:t>
            </w:r>
          </w:p>
        </w:tc>
        <w:tc>
          <w:tcPr>
            <w:tcW w:w="1160" w:type="dxa"/>
            <w:tcBorders>
              <w:top w:val="nil"/>
              <w:left w:val="nil"/>
              <w:bottom w:val="nil"/>
              <w:right w:val="nil"/>
            </w:tcBorders>
            <w:shd w:val="clear" w:color="000000" w:fill="A5D6A7"/>
            <w:vAlign w:val="center"/>
          </w:tcPr>
          <w:p w14:paraId="5E560A4D"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12 yrs</w:t>
            </w:r>
          </w:p>
        </w:tc>
        <w:tc>
          <w:tcPr>
            <w:tcW w:w="1160" w:type="dxa"/>
            <w:tcBorders>
              <w:top w:val="nil"/>
              <w:left w:val="nil"/>
              <w:bottom w:val="nil"/>
              <w:right w:val="nil"/>
            </w:tcBorders>
            <w:shd w:val="clear" w:color="000000" w:fill="FFEB3B"/>
            <w:vAlign w:val="center"/>
          </w:tcPr>
          <w:p w14:paraId="25D605D0"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10yrs</w:t>
            </w:r>
          </w:p>
        </w:tc>
        <w:tc>
          <w:tcPr>
            <w:tcW w:w="1160" w:type="dxa"/>
            <w:tcBorders>
              <w:top w:val="nil"/>
              <w:left w:val="nil"/>
              <w:bottom w:val="nil"/>
              <w:right w:val="nil"/>
            </w:tcBorders>
            <w:shd w:val="clear" w:color="000000" w:fill="FF9800"/>
            <w:vAlign w:val="center"/>
          </w:tcPr>
          <w:p w14:paraId="1EA9CE3D"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7yrs</w:t>
            </w:r>
          </w:p>
        </w:tc>
        <w:tc>
          <w:tcPr>
            <w:tcW w:w="1160" w:type="dxa"/>
            <w:tcBorders>
              <w:top w:val="nil"/>
              <w:left w:val="nil"/>
              <w:bottom w:val="nil"/>
              <w:right w:val="nil"/>
            </w:tcBorders>
            <w:shd w:val="clear" w:color="000000" w:fill="F44336"/>
            <w:vAlign w:val="center"/>
          </w:tcPr>
          <w:p w14:paraId="7359AD2F" w14:textId="77777777" w:rsidR="005A6EA6" w:rsidRPr="003D5D37" w:rsidRDefault="005A6EA6" w:rsidP="00D750EB">
            <w:pPr>
              <w:tabs>
                <w:tab w:val="clear" w:pos="851"/>
                <w:tab w:val="clear" w:pos="1701"/>
                <w:tab w:val="clear" w:pos="2552"/>
                <w:tab w:val="clear" w:pos="3402"/>
                <w:tab w:val="clear" w:pos="9072"/>
              </w:tabs>
              <w:spacing w:line="240" w:lineRule="auto"/>
              <w:jc w:val="center"/>
              <w:rPr>
                <w:rFonts w:ascii="Calibri" w:hAnsi="Calibri" w:cs="Calibri"/>
                <w:b/>
                <w:color w:val="000000"/>
                <w:kern w:val="0"/>
                <w:szCs w:val="22"/>
                <w:lang w:val="pt-BR" w:eastAsia="pt-BR"/>
              </w:rPr>
            </w:pPr>
            <w:r w:rsidRPr="003D5D37">
              <w:rPr>
                <w:rFonts w:ascii="Calibri" w:hAnsi="Calibri" w:cs="Calibri"/>
                <w:b/>
                <w:color w:val="000000"/>
                <w:kern w:val="0"/>
                <w:szCs w:val="22"/>
                <w:lang w:val="pt-BR" w:eastAsia="pt-BR"/>
              </w:rPr>
              <w:t>5 yrs</w:t>
            </w:r>
          </w:p>
        </w:tc>
      </w:tr>
      <w:tr w:rsidR="005A6EA6" w:rsidRPr="00F31BFE" w14:paraId="7ED125A7" w14:textId="77777777" w:rsidTr="00D750EB">
        <w:trPr>
          <w:trHeight w:val="900"/>
        </w:trPr>
        <w:tc>
          <w:tcPr>
            <w:tcW w:w="640" w:type="dxa"/>
            <w:vMerge w:val="restart"/>
            <w:tcBorders>
              <w:top w:val="nil"/>
              <w:left w:val="nil"/>
              <w:bottom w:val="nil"/>
              <w:right w:val="nil"/>
            </w:tcBorders>
            <w:shd w:val="clear" w:color="000000" w:fill="FFFFFF"/>
            <w:vAlign w:val="center"/>
            <w:hideMark/>
          </w:tcPr>
          <w:p w14:paraId="4265BD83"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 </w:t>
            </w:r>
          </w:p>
        </w:tc>
        <w:tc>
          <w:tcPr>
            <w:tcW w:w="960" w:type="dxa"/>
            <w:vMerge w:val="restart"/>
            <w:tcBorders>
              <w:top w:val="nil"/>
              <w:left w:val="nil"/>
              <w:bottom w:val="nil"/>
              <w:right w:val="nil"/>
            </w:tcBorders>
            <w:shd w:val="clear" w:color="000000" w:fill="FFFFFF"/>
            <w:vAlign w:val="center"/>
            <w:hideMark/>
          </w:tcPr>
          <w:p w14:paraId="54241691"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 </w:t>
            </w:r>
          </w:p>
        </w:tc>
        <w:tc>
          <w:tcPr>
            <w:tcW w:w="1160" w:type="dxa"/>
            <w:tcBorders>
              <w:top w:val="nil"/>
              <w:left w:val="nil"/>
              <w:bottom w:val="nil"/>
              <w:right w:val="nil"/>
            </w:tcBorders>
            <w:shd w:val="clear" w:color="000000" w:fill="FFFFFF"/>
            <w:vAlign w:val="center"/>
            <w:hideMark/>
          </w:tcPr>
          <w:p w14:paraId="07829990"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6</w:t>
            </w:r>
            <w:r w:rsidRPr="00F31BFE">
              <w:rPr>
                <w:rFonts w:ascii="Calibri" w:hAnsi="Calibri" w:cs="Calibri"/>
                <w:b/>
                <w:bCs/>
                <w:color w:val="000000"/>
                <w:kern w:val="0"/>
                <w:szCs w:val="22"/>
                <w:lang w:val="pt-BR" w:eastAsia="pt-BR"/>
              </w:rPr>
              <w:br/>
              <w:t>Rare</w:t>
            </w:r>
          </w:p>
        </w:tc>
        <w:tc>
          <w:tcPr>
            <w:tcW w:w="1160" w:type="dxa"/>
            <w:tcBorders>
              <w:top w:val="nil"/>
              <w:left w:val="nil"/>
              <w:bottom w:val="nil"/>
              <w:right w:val="nil"/>
            </w:tcBorders>
            <w:shd w:val="clear" w:color="000000" w:fill="FFFFFF"/>
            <w:vAlign w:val="center"/>
            <w:hideMark/>
          </w:tcPr>
          <w:p w14:paraId="3849D778"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5</w:t>
            </w:r>
            <w:r w:rsidRPr="00F31BFE">
              <w:rPr>
                <w:rFonts w:ascii="Calibri" w:hAnsi="Calibri" w:cs="Calibri"/>
                <w:b/>
                <w:bCs/>
                <w:color w:val="000000"/>
                <w:kern w:val="0"/>
                <w:szCs w:val="22"/>
                <w:lang w:val="pt-BR" w:eastAsia="pt-BR"/>
              </w:rPr>
              <w:br/>
              <w:t>Remote</w:t>
            </w:r>
          </w:p>
        </w:tc>
        <w:tc>
          <w:tcPr>
            <w:tcW w:w="1160" w:type="dxa"/>
            <w:tcBorders>
              <w:top w:val="nil"/>
              <w:left w:val="nil"/>
              <w:bottom w:val="nil"/>
              <w:right w:val="nil"/>
            </w:tcBorders>
            <w:shd w:val="clear" w:color="000000" w:fill="FFFFFF"/>
            <w:vAlign w:val="center"/>
            <w:hideMark/>
          </w:tcPr>
          <w:p w14:paraId="03DBEC3E"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4</w:t>
            </w:r>
            <w:r w:rsidRPr="00F31BFE">
              <w:rPr>
                <w:rFonts w:ascii="Calibri" w:hAnsi="Calibri" w:cs="Calibri"/>
                <w:b/>
                <w:bCs/>
                <w:color w:val="000000"/>
                <w:kern w:val="0"/>
                <w:szCs w:val="22"/>
                <w:lang w:val="pt-BR" w:eastAsia="pt-BR"/>
              </w:rPr>
              <w:br/>
              <w:t>Unlikely</w:t>
            </w:r>
          </w:p>
        </w:tc>
        <w:tc>
          <w:tcPr>
            <w:tcW w:w="1160" w:type="dxa"/>
            <w:tcBorders>
              <w:top w:val="nil"/>
              <w:left w:val="nil"/>
              <w:bottom w:val="nil"/>
              <w:right w:val="nil"/>
            </w:tcBorders>
            <w:shd w:val="clear" w:color="000000" w:fill="FFFFFF"/>
            <w:vAlign w:val="center"/>
            <w:hideMark/>
          </w:tcPr>
          <w:p w14:paraId="2702AB3D"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3</w:t>
            </w:r>
            <w:r w:rsidRPr="00F31BFE">
              <w:rPr>
                <w:rFonts w:ascii="Calibri" w:hAnsi="Calibri" w:cs="Calibri"/>
                <w:b/>
                <w:bCs/>
                <w:color w:val="000000"/>
                <w:kern w:val="0"/>
                <w:szCs w:val="22"/>
                <w:lang w:val="pt-BR" w:eastAsia="pt-BR"/>
              </w:rPr>
              <w:br/>
              <w:t>Seldom</w:t>
            </w:r>
          </w:p>
        </w:tc>
        <w:tc>
          <w:tcPr>
            <w:tcW w:w="1160" w:type="dxa"/>
            <w:tcBorders>
              <w:top w:val="nil"/>
              <w:left w:val="nil"/>
              <w:bottom w:val="nil"/>
              <w:right w:val="nil"/>
            </w:tcBorders>
            <w:shd w:val="clear" w:color="000000" w:fill="FFFFFF"/>
            <w:vAlign w:val="center"/>
            <w:hideMark/>
          </w:tcPr>
          <w:p w14:paraId="2C701D27"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2</w:t>
            </w:r>
            <w:r w:rsidRPr="00F31BFE">
              <w:rPr>
                <w:rFonts w:ascii="Calibri" w:hAnsi="Calibri" w:cs="Calibri"/>
                <w:b/>
                <w:bCs/>
                <w:color w:val="000000"/>
                <w:kern w:val="0"/>
                <w:szCs w:val="22"/>
                <w:lang w:val="pt-BR" w:eastAsia="pt-BR"/>
              </w:rPr>
              <w:br/>
              <w:t>Occasional</w:t>
            </w:r>
          </w:p>
        </w:tc>
        <w:tc>
          <w:tcPr>
            <w:tcW w:w="1160" w:type="dxa"/>
            <w:tcBorders>
              <w:top w:val="nil"/>
              <w:left w:val="nil"/>
              <w:bottom w:val="nil"/>
              <w:right w:val="nil"/>
            </w:tcBorders>
            <w:shd w:val="clear" w:color="000000" w:fill="FFFFFF"/>
            <w:vAlign w:val="center"/>
            <w:hideMark/>
          </w:tcPr>
          <w:p w14:paraId="641B1A69"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1</w:t>
            </w:r>
            <w:r w:rsidRPr="00F31BFE">
              <w:rPr>
                <w:rFonts w:ascii="Calibri" w:hAnsi="Calibri" w:cs="Calibri"/>
                <w:b/>
                <w:bCs/>
                <w:color w:val="000000"/>
                <w:kern w:val="0"/>
                <w:szCs w:val="22"/>
                <w:lang w:val="pt-BR" w:eastAsia="pt-BR"/>
              </w:rPr>
              <w:br/>
              <w:t>Likely</w:t>
            </w:r>
          </w:p>
        </w:tc>
      </w:tr>
      <w:tr w:rsidR="005A6EA6" w:rsidRPr="00F31BFE" w14:paraId="35E080D5" w14:textId="77777777" w:rsidTr="00D750EB">
        <w:trPr>
          <w:trHeight w:val="300"/>
        </w:trPr>
        <w:tc>
          <w:tcPr>
            <w:tcW w:w="640" w:type="dxa"/>
            <w:vMerge/>
            <w:tcBorders>
              <w:top w:val="nil"/>
              <w:left w:val="nil"/>
              <w:bottom w:val="nil"/>
              <w:right w:val="nil"/>
            </w:tcBorders>
            <w:vAlign w:val="center"/>
            <w:hideMark/>
          </w:tcPr>
          <w:p w14:paraId="389E6D02"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p>
        </w:tc>
        <w:tc>
          <w:tcPr>
            <w:tcW w:w="960" w:type="dxa"/>
            <w:vMerge/>
            <w:tcBorders>
              <w:top w:val="nil"/>
              <w:left w:val="nil"/>
              <w:bottom w:val="nil"/>
              <w:right w:val="nil"/>
            </w:tcBorders>
            <w:vAlign w:val="center"/>
            <w:hideMark/>
          </w:tcPr>
          <w:p w14:paraId="30C8AA96" w14:textId="77777777" w:rsidR="005A6EA6" w:rsidRPr="00F31BFE" w:rsidRDefault="005A6EA6" w:rsidP="00D750EB">
            <w:pPr>
              <w:tabs>
                <w:tab w:val="clear" w:pos="851"/>
                <w:tab w:val="clear" w:pos="1701"/>
                <w:tab w:val="clear" w:pos="2552"/>
                <w:tab w:val="clear" w:pos="3402"/>
                <w:tab w:val="clear" w:pos="9072"/>
              </w:tabs>
              <w:spacing w:line="240" w:lineRule="auto"/>
              <w:jc w:val="left"/>
              <w:rPr>
                <w:rFonts w:ascii="Calibri" w:hAnsi="Calibri" w:cs="Calibri"/>
                <w:b/>
                <w:bCs/>
                <w:color w:val="000000"/>
                <w:kern w:val="0"/>
                <w:szCs w:val="22"/>
                <w:lang w:val="pt-BR" w:eastAsia="pt-BR"/>
              </w:rPr>
            </w:pPr>
          </w:p>
        </w:tc>
        <w:tc>
          <w:tcPr>
            <w:tcW w:w="1160" w:type="dxa"/>
            <w:tcBorders>
              <w:top w:val="nil"/>
              <w:left w:val="nil"/>
              <w:bottom w:val="nil"/>
              <w:right w:val="nil"/>
            </w:tcBorders>
            <w:shd w:val="clear" w:color="000000" w:fill="FFFFFF"/>
            <w:vAlign w:val="center"/>
            <w:hideMark/>
          </w:tcPr>
          <w:p w14:paraId="1D451390"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&lt; 1/2500</w:t>
            </w:r>
          </w:p>
        </w:tc>
        <w:tc>
          <w:tcPr>
            <w:tcW w:w="1160" w:type="dxa"/>
            <w:tcBorders>
              <w:top w:val="nil"/>
              <w:left w:val="nil"/>
              <w:bottom w:val="nil"/>
              <w:right w:val="nil"/>
            </w:tcBorders>
            <w:shd w:val="clear" w:color="000000" w:fill="FFFFFF"/>
            <w:vAlign w:val="center"/>
            <w:hideMark/>
          </w:tcPr>
          <w:p w14:paraId="7E0C3155"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1/2500</w:t>
            </w:r>
          </w:p>
        </w:tc>
        <w:tc>
          <w:tcPr>
            <w:tcW w:w="1160" w:type="dxa"/>
            <w:tcBorders>
              <w:top w:val="nil"/>
              <w:left w:val="nil"/>
              <w:bottom w:val="nil"/>
              <w:right w:val="nil"/>
            </w:tcBorders>
            <w:shd w:val="clear" w:color="000000" w:fill="FFFFFF"/>
            <w:vAlign w:val="center"/>
            <w:hideMark/>
          </w:tcPr>
          <w:p w14:paraId="34CD88A9"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1/1000</w:t>
            </w:r>
          </w:p>
        </w:tc>
        <w:tc>
          <w:tcPr>
            <w:tcW w:w="1160" w:type="dxa"/>
            <w:tcBorders>
              <w:top w:val="nil"/>
              <w:left w:val="nil"/>
              <w:bottom w:val="nil"/>
              <w:right w:val="nil"/>
            </w:tcBorders>
            <w:shd w:val="clear" w:color="000000" w:fill="FFFFFF"/>
            <w:vAlign w:val="center"/>
            <w:hideMark/>
          </w:tcPr>
          <w:p w14:paraId="4C007BC2"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1/300 </w:t>
            </w:r>
          </w:p>
        </w:tc>
        <w:tc>
          <w:tcPr>
            <w:tcW w:w="1160" w:type="dxa"/>
            <w:tcBorders>
              <w:top w:val="nil"/>
              <w:left w:val="nil"/>
              <w:bottom w:val="nil"/>
              <w:right w:val="nil"/>
            </w:tcBorders>
            <w:shd w:val="clear" w:color="000000" w:fill="FFFFFF"/>
            <w:vAlign w:val="center"/>
            <w:hideMark/>
          </w:tcPr>
          <w:p w14:paraId="49989C70"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1/100 </w:t>
            </w:r>
          </w:p>
        </w:tc>
        <w:tc>
          <w:tcPr>
            <w:tcW w:w="1160" w:type="dxa"/>
            <w:tcBorders>
              <w:top w:val="nil"/>
              <w:left w:val="nil"/>
              <w:bottom w:val="nil"/>
              <w:right w:val="nil"/>
            </w:tcBorders>
            <w:shd w:val="clear" w:color="000000" w:fill="FFFFFF"/>
            <w:vAlign w:val="center"/>
            <w:hideMark/>
          </w:tcPr>
          <w:p w14:paraId="7EB66227"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b/>
                <w:bCs/>
                <w:color w:val="000000"/>
                <w:kern w:val="0"/>
                <w:szCs w:val="22"/>
                <w:lang w:val="pt-BR" w:eastAsia="pt-BR"/>
              </w:rPr>
            </w:pPr>
            <w:r w:rsidRPr="00F31BFE">
              <w:rPr>
                <w:rFonts w:ascii="Calibri" w:hAnsi="Calibri" w:cs="Calibri"/>
                <w:b/>
                <w:bCs/>
                <w:color w:val="000000"/>
                <w:kern w:val="0"/>
                <w:szCs w:val="22"/>
                <w:lang w:val="pt-BR" w:eastAsia="pt-BR"/>
              </w:rPr>
              <w:t>&gt; 1/25  </w:t>
            </w:r>
          </w:p>
        </w:tc>
      </w:tr>
      <w:tr w:rsidR="005A6EA6" w:rsidRPr="00F31BFE" w14:paraId="4D3850F9" w14:textId="77777777" w:rsidTr="00D750EB">
        <w:trPr>
          <w:trHeight w:val="330"/>
        </w:trPr>
        <w:tc>
          <w:tcPr>
            <w:tcW w:w="640" w:type="dxa"/>
            <w:tcBorders>
              <w:top w:val="nil"/>
              <w:left w:val="nil"/>
              <w:bottom w:val="nil"/>
              <w:right w:val="nil"/>
            </w:tcBorders>
            <w:shd w:val="clear" w:color="000000" w:fill="FFFFFF"/>
            <w:vAlign w:val="center"/>
            <w:hideMark/>
          </w:tcPr>
          <w:p w14:paraId="00BB3F3A"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 </w:t>
            </w:r>
          </w:p>
        </w:tc>
        <w:tc>
          <w:tcPr>
            <w:tcW w:w="960" w:type="dxa"/>
            <w:tcBorders>
              <w:top w:val="nil"/>
              <w:left w:val="nil"/>
              <w:bottom w:val="nil"/>
              <w:right w:val="nil"/>
            </w:tcBorders>
            <w:shd w:val="clear" w:color="000000" w:fill="FFFFFF"/>
            <w:vAlign w:val="center"/>
            <w:hideMark/>
          </w:tcPr>
          <w:p w14:paraId="2A75515D"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 </w:t>
            </w:r>
          </w:p>
        </w:tc>
        <w:tc>
          <w:tcPr>
            <w:tcW w:w="6960" w:type="dxa"/>
            <w:gridSpan w:val="6"/>
            <w:tcBorders>
              <w:top w:val="nil"/>
              <w:left w:val="nil"/>
              <w:bottom w:val="nil"/>
              <w:right w:val="nil"/>
            </w:tcBorders>
            <w:shd w:val="clear" w:color="000000" w:fill="FFFFFF"/>
            <w:vAlign w:val="center"/>
            <w:hideMark/>
          </w:tcPr>
          <w:p w14:paraId="71BF2697" w14:textId="77777777" w:rsidR="005A6EA6" w:rsidRPr="00F31BFE" w:rsidRDefault="005A6EA6" w:rsidP="00D750EB">
            <w:pPr>
              <w:tabs>
                <w:tab w:val="clear" w:pos="851"/>
                <w:tab w:val="clear" w:pos="1701"/>
                <w:tab w:val="clear" w:pos="2552"/>
                <w:tab w:val="clear" w:pos="3402"/>
                <w:tab w:val="clear" w:pos="9072"/>
              </w:tabs>
              <w:spacing w:line="240" w:lineRule="auto"/>
              <w:jc w:val="center"/>
              <w:rPr>
                <w:rFonts w:ascii="Calibri" w:hAnsi="Calibri" w:cs="Calibri"/>
                <w:color w:val="000000"/>
                <w:kern w:val="0"/>
                <w:szCs w:val="22"/>
                <w:lang w:val="pt-BR" w:eastAsia="pt-BR"/>
              </w:rPr>
            </w:pPr>
            <w:r w:rsidRPr="00F31BFE">
              <w:rPr>
                <w:rFonts w:ascii="Calibri" w:hAnsi="Calibri" w:cs="Calibri"/>
                <w:color w:val="000000"/>
                <w:kern w:val="0"/>
                <w:szCs w:val="22"/>
                <w:lang w:val="pt-BR" w:eastAsia="pt-BR"/>
              </w:rPr>
              <w:t>Probability Of Failure</w:t>
            </w:r>
          </w:p>
        </w:tc>
      </w:tr>
    </w:tbl>
    <w:p w14:paraId="04874816" w14:textId="77777777" w:rsidR="005A6EA6" w:rsidRPr="00BB135C" w:rsidRDefault="005A6EA6" w:rsidP="005A6EA6">
      <w:pPr>
        <w:pStyle w:val="Recuodecorpodetexto"/>
        <w:ind w:left="850"/>
        <w:jc w:val="center"/>
        <w:rPr>
          <w:rFonts w:cs="Arial"/>
          <w:b/>
        </w:rPr>
      </w:pPr>
      <w:bookmarkStart w:id="29" w:name="_Ref442792114"/>
      <w:bookmarkStart w:id="30" w:name="_Toc449364827"/>
      <w:r w:rsidRPr="00BB135C">
        <w:rPr>
          <w:rFonts w:cs="Arial"/>
          <w:b/>
        </w:rPr>
        <w:t xml:space="preserve">Figure </w:t>
      </w:r>
      <w:r w:rsidRPr="00BB135C">
        <w:rPr>
          <w:rFonts w:cs="Arial"/>
          <w:b/>
        </w:rPr>
        <w:fldChar w:fldCharType="begin"/>
      </w:r>
      <w:r w:rsidRPr="00BB135C">
        <w:rPr>
          <w:rFonts w:cs="Arial"/>
          <w:b/>
        </w:rPr>
        <w:instrText xml:space="preserve"> STYLEREF 2 \s </w:instrText>
      </w:r>
      <w:r w:rsidRPr="00BB135C">
        <w:rPr>
          <w:rFonts w:cs="Arial"/>
          <w:b/>
        </w:rPr>
        <w:fldChar w:fldCharType="separate"/>
      </w:r>
      <w:r>
        <w:rPr>
          <w:rFonts w:cs="Arial"/>
          <w:b/>
          <w:noProof/>
        </w:rPr>
        <w:t>3.3</w:t>
      </w:r>
      <w:r w:rsidRPr="00BB135C">
        <w:rPr>
          <w:rFonts w:cs="Arial"/>
          <w:b/>
        </w:rPr>
        <w:fldChar w:fldCharType="end"/>
      </w:r>
      <w:r w:rsidRPr="00BB135C">
        <w:rPr>
          <w:rFonts w:cs="Arial"/>
          <w:b/>
        </w:rPr>
        <w:noBreakHyphen/>
      </w:r>
      <w:r w:rsidRPr="00BB135C">
        <w:rPr>
          <w:rFonts w:cs="Arial"/>
          <w:b/>
        </w:rPr>
        <w:fldChar w:fldCharType="begin"/>
      </w:r>
      <w:r w:rsidRPr="00BB135C">
        <w:rPr>
          <w:rFonts w:cs="Arial"/>
          <w:b/>
        </w:rPr>
        <w:instrText xml:space="preserve"> SEQ Figure \* ARABIC \s 2 </w:instrText>
      </w:r>
      <w:r w:rsidRPr="00BB135C">
        <w:rPr>
          <w:rFonts w:cs="Arial"/>
          <w:b/>
        </w:rPr>
        <w:fldChar w:fldCharType="separate"/>
      </w:r>
      <w:r>
        <w:rPr>
          <w:rFonts w:cs="Arial"/>
          <w:b/>
          <w:noProof/>
        </w:rPr>
        <w:t>1</w:t>
      </w:r>
      <w:r w:rsidRPr="00BB135C">
        <w:rPr>
          <w:rFonts w:cs="Arial"/>
          <w:b/>
        </w:rPr>
        <w:fldChar w:fldCharType="end"/>
      </w:r>
      <w:bookmarkEnd w:id="29"/>
      <w:r w:rsidRPr="00BB135C">
        <w:rPr>
          <w:rFonts w:cs="Arial"/>
          <w:b/>
        </w:rPr>
        <w:t>: Risk-based Routine Inspection Intervals</w:t>
      </w:r>
      <w:bookmarkEnd w:id="30"/>
    </w:p>
    <w:p w14:paraId="54E52F7C" w14:textId="77777777" w:rsidR="005A6EA6" w:rsidRPr="00BB135C" w:rsidRDefault="005A6EA6" w:rsidP="005A6EA6">
      <w:pPr>
        <w:pStyle w:val="Ttulo3"/>
        <w:tabs>
          <w:tab w:val="clear" w:pos="2552"/>
          <w:tab w:val="clear" w:pos="3402"/>
          <w:tab w:val="clear" w:pos="5260"/>
          <w:tab w:val="clear" w:pos="9072"/>
        </w:tabs>
        <w:ind w:left="1530" w:hanging="720"/>
      </w:pPr>
      <w:r w:rsidRPr="00BB135C">
        <w:t>Baseline Inspections</w:t>
      </w:r>
    </w:p>
    <w:p w14:paraId="775B8A6D" w14:textId="77777777" w:rsidR="005A6EA6" w:rsidRPr="00BB135C" w:rsidRDefault="005A6EA6" w:rsidP="005A6EA6">
      <w:pPr>
        <w:pStyle w:val="Recuodecorpodetexto"/>
        <w:rPr>
          <w:rFonts w:cs="Arial"/>
        </w:rPr>
      </w:pPr>
      <w:r w:rsidRPr="00BB135C">
        <w:rPr>
          <w:rFonts w:cs="Arial"/>
        </w:rPr>
        <w:t>It is noted that the use of a risk-based interval is contingent on the existence of a baseline inspection of the structure.  The baseline inspection shall be completed at an interval not-to-exceed the default consequence-based interval provided in API [2, 3].  This is because prior to the baseline inspection the as-installed condition of the structure is unknown.  Experience suggests most structural damage occurs in the early life of the platform.</w:t>
      </w:r>
    </w:p>
    <w:p w14:paraId="0DDA6466" w14:textId="77777777" w:rsidR="005A6EA6" w:rsidRPr="00BB135C" w:rsidRDefault="005A6EA6" w:rsidP="005A6EA6">
      <w:pPr>
        <w:pStyle w:val="Ttulo3"/>
        <w:tabs>
          <w:tab w:val="clear" w:pos="2552"/>
          <w:tab w:val="clear" w:pos="3402"/>
          <w:tab w:val="clear" w:pos="5260"/>
          <w:tab w:val="clear" w:pos="9072"/>
        </w:tabs>
        <w:ind w:left="1530" w:hanging="720"/>
      </w:pPr>
      <w:r w:rsidRPr="00BB135C">
        <w:t xml:space="preserve">API RP 2SIM Stipulations </w:t>
      </w:r>
    </w:p>
    <w:p w14:paraId="0E4A46A5" w14:textId="77777777" w:rsidR="005A6EA6" w:rsidRPr="00BB135C" w:rsidRDefault="005A6EA6" w:rsidP="005A6EA6">
      <w:pPr>
        <w:pStyle w:val="Recuodecorpodetexto"/>
        <w:rPr>
          <w:rFonts w:cs="Arial"/>
        </w:rPr>
      </w:pPr>
      <w:r w:rsidRPr="00BB135C">
        <w:rPr>
          <w:rFonts w:cs="Arial"/>
        </w:rPr>
        <w:t>In API RP 2SIM [2] paragraph 6.5.2.2 it states “The setting of intervals between inspections greater than 10 years requires the operator/owner to demonstrate that the platform is unmanned, that risk of platform failure has been quantified through an ultimate strength analysis, that inspection trends are understood, and that annual Level I CP readings are performed and are acceptable.  This interval is only applicable to structures designed to API 2A-WSD, 20</w:t>
      </w:r>
      <w:r w:rsidRPr="00BB135C">
        <w:rPr>
          <w:rFonts w:cs="Arial"/>
          <w:vertAlign w:val="superscript"/>
        </w:rPr>
        <w:t>th</w:t>
      </w:r>
      <w:r>
        <w:rPr>
          <w:rFonts w:cs="Arial"/>
        </w:rPr>
        <w:t xml:space="preserve"> Edition and later. </w:t>
      </w:r>
      <w:r w:rsidRPr="00BB135C">
        <w:rPr>
          <w:rFonts w:cs="Arial"/>
        </w:rPr>
        <w:t>This criteria has been adopted and is reflected in the inspection planning presented herein.</w:t>
      </w:r>
    </w:p>
    <w:p w14:paraId="5284D426" w14:textId="77777777" w:rsidR="005A6EA6" w:rsidRPr="00BB135C" w:rsidRDefault="005A6EA6" w:rsidP="005A6EA6">
      <w:pPr>
        <w:pStyle w:val="Ttulo3"/>
        <w:tabs>
          <w:tab w:val="clear" w:pos="2552"/>
          <w:tab w:val="clear" w:pos="3402"/>
          <w:tab w:val="clear" w:pos="5260"/>
          <w:tab w:val="clear" w:pos="9072"/>
        </w:tabs>
        <w:ind w:left="1530" w:hanging="720"/>
      </w:pPr>
      <w:r w:rsidRPr="00BB135C">
        <w:t>Non-redundant Structures</w:t>
      </w:r>
    </w:p>
    <w:p w14:paraId="4CCB9616" w14:textId="77777777" w:rsidR="005A6EA6" w:rsidRPr="00C621FE" w:rsidRDefault="005A6EA6" w:rsidP="005A6EA6">
      <w:pPr>
        <w:pStyle w:val="Recuodecorpodetexto"/>
        <w:rPr>
          <w:rFonts w:cs="Arial"/>
        </w:rPr>
      </w:pPr>
      <w:r w:rsidRPr="00BB135C">
        <w:rPr>
          <w:rFonts w:cs="Arial"/>
        </w:rPr>
        <w:t>Based upon dialogue with BSEE there is a concern that in lieu of a specific basis to otherwise assure that fatigue cracks might exist at critical locations the inspection interval for non-redundant structures e.g. caissons and some minimum facilities should not exceed their API default maximum intervals.  This criteria has been adopted and is reflected in the inspection planning presented her</w:t>
      </w:r>
      <w:r>
        <w:rPr>
          <w:rFonts w:cs="Arial"/>
        </w:rPr>
        <w:t xml:space="preserve">ein.  </w:t>
      </w:r>
      <w:bookmarkStart w:id="31" w:name="_Ref442792190"/>
      <w:bookmarkEnd w:id="31"/>
    </w:p>
    <w:p w14:paraId="3949B37E" w14:textId="77777777" w:rsidR="005A6EA6" w:rsidRPr="00BB135C" w:rsidRDefault="005A6EA6" w:rsidP="005A6EA6">
      <w:pPr>
        <w:pStyle w:val="Ttulo3"/>
        <w:tabs>
          <w:tab w:val="clear" w:pos="2552"/>
          <w:tab w:val="clear" w:pos="3402"/>
          <w:tab w:val="clear" w:pos="5260"/>
          <w:tab w:val="clear" w:pos="9072"/>
        </w:tabs>
        <w:ind w:left="1530" w:hanging="720"/>
      </w:pPr>
      <w:r w:rsidRPr="00BB135C">
        <w:t>Corrosion Protection</w:t>
      </w:r>
    </w:p>
    <w:p w14:paraId="5B77B905" w14:textId="77777777" w:rsidR="005A6EA6" w:rsidRPr="00BB135C" w:rsidRDefault="005A6EA6" w:rsidP="005A6EA6">
      <w:pPr>
        <w:pStyle w:val="Recuodecorpodetexto"/>
        <w:rPr>
          <w:rFonts w:cs="Arial"/>
        </w:rPr>
      </w:pPr>
      <w:r w:rsidRPr="00BB135C">
        <w:rPr>
          <w:rFonts w:cs="Arial"/>
        </w:rPr>
        <w:t xml:space="preserve">The risk-based strategy relies on the effective use of regular periodic API Level 1 inspections (above water) to monitor and manage the structural corrosion protection systems.  This includes the coating of above water structures and structural components, any corrosions allowance through the splashzone and confirmation of the effective operation of the subsea cathodic protection (CP) system.  If the CP system is found to be ineffective this will trigger </w:t>
      </w:r>
      <w:r w:rsidRPr="00BB135C">
        <w:rPr>
          <w:rFonts w:cs="Arial"/>
        </w:rPr>
        <w:lastRenderedPageBreak/>
        <w:t xml:space="preserve">a retrofit of the anodes.  This subsea activity will include the risk-based inspection scope including monitoring for possible corrosion.  The subsequent engineering evaluation of the inspection data will be used to update the RBUI strategy and reset the inspection interval and possibly the future inspection scope for the facility.  </w:t>
      </w:r>
    </w:p>
    <w:p w14:paraId="1B01E343" w14:textId="77777777" w:rsidR="005A6EA6" w:rsidRPr="00BB135C" w:rsidRDefault="005A6EA6" w:rsidP="005A6EA6">
      <w:pPr>
        <w:pStyle w:val="Ttulo3"/>
        <w:tabs>
          <w:tab w:val="clear" w:pos="2552"/>
          <w:tab w:val="clear" w:pos="3402"/>
          <w:tab w:val="clear" w:pos="5260"/>
          <w:tab w:val="clear" w:pos="9072"/>
        </w:tabs>
        <w:ind w:left="1530" w:hanging="720"/>
      </w:pPr>
      <w:r w:rsidRPr="00BB135C">
        <w:t>Inspection and Preventative Maintenance Scope of Work</w:t>
      </w:r>
    </w:p>
    <w:p w14:paraId="32785124" w14:textId="77777777" w:rsidR="005A6EA6" w:rsidRPr="00BA5E01" w:rsidRDefault="005A6EA6" w:rsidP="005A6EA6">
      <w:pPr>
        <w:pStyle w:val="Recuodecorpodetexto"/>
        <w:rPr>
          <w:rFonts w:cs="Arial"/>
        </w:rPr>
      </w:pPr>
      <w:bookmarkStart w:id="32" w:name="_Toc449364814"/>
      <w:r w:rsidRPr="00BA5E01">
        <w:rPr>
          <w:rFonts w:cs="Arial"/>
        </w:rPr>
        <w:t>Of equal importance to the frequency of inspection is the scope of work executed during the inspection.  IntelliSIMS develops risk-based work scopes using the technology developed by the IntelliSIMS personnel during a ground breaking GOM JIP [5] and subsequent updates based on inspection findings since that time.  The IntelliSIMS work scope strategy is fully consistent with that documented in the JIP Final Report [5].  The methodology to develop risk-based SOWs is described in the IntelliSIMS Procedure for Structural Inspection Planning [4].</w:t>
      </w:r>
    </w:p>
    <w:p w14:paraId="4CCD96B6" w14:textId="77777777" w:rsidR="005A6EA6" w:rsidRPr="00BB135C" w:rsidRDefault="005A6EA6" w:rsidP="005A6EA6">
      <w:pPr>
        <w:pStyle w:val="Ttulo2"/>
      </w:pPr>
      <w:r w:rsidRPr="00BB135C">
        <w:t>Program</w:t>
      </w:r>
      <w:bookmarkEnd w:id="32"/>
    </w:p>
    <w:p w14:paraId="061BACA5" w14:textId="77777777" w:rsidR="005A6EA6" w:rsidRPr="00BB135C" w:rsidRDefault="005A6EA6" w:rsidP="005A6EA6">
      <w:pPr>
        <w:pStyle w:val="Ttulo3"/>
        <w:tabs>
          <w:tab w:val="clear" w:pos="2552"/>
          <w:tab w:val="clear" w:pos="3402"/>
          <w:tab w:val="clear" w:pos="5260"/>
          <w:tab w:val="clear" w:pos="9072"/>
        </w:tabs>
        <w:ind w:left="1530" w:hanging="720"/>
      </w:pPr>
      <w:r w:rsidRPr="00BB135C">
        <w:t>Long Term Plan</w:t>
      </w:r>
    </w:p>
    <w:p w14:paraId="6EBAF853" w14:textId="7862C9FF" w:rsidR="005A6EA6" w:rsidRPr="00D97A88" w:rsidRDefault="005A6EA6" w:rsidP="00433B73">
      <w:pPr>
        <w:pStyle w:val="Tabletext"/>
        <w:spacing w:line="240" w:lineRule="auto"/>
        <w:ind w:left="851"/>
        <w:rPr>
          <w:rFonts w:cs="Arial"/>
          <w:b/>
          <w:sz w:val="18"/>
          <w:szCs w:val="18"/>
        </w:rPr>
      </w:pPr>
      <w:r w:rsidRPr="00BB135C">
        <w:rPr>
          <w:rFonts w:cs="Arial"/>
        </w:rPr>
        <w:t xml:space="preserve">Comparison of the risk-based long term inspection plan with the default API consequence based plan shows that overall the average inspection interval for all platforms increases from approximately 5-years to 8-years.  This is generally consistent with IntelliSIMS experience with the implementation of our risk-based methodology.  </w:t>
      </w:r>
      <w:r w:rsidRPr="00BB135C">
        <w:t>As should be expected, the consequence-based intervals, which ignore the PoF, better correlate with a worst-case</w:t>
      </w:r>
      <w:r w:rsidRPr="005A6EA6">
        <w:t xml:space="preserve"> </w:t>
      </w:r>
      <w:r w:rsidRPr="00BB135C">
        <w:t xml:space="preserve">PoF scenario.  The engineered SIM plan where the PoF has been calculated provides an understanding of where this worst-case is applicable and where this assumption is overly conservative.  Thus the opportunity is provided to focus valuable integrity resources where they can most effectively mitigate and manage risk of structural failures.  </w:t>
      </w:r>
      <w:r w:rsidRPr="00BB135C">
        <w:rPr>
          <w:rFonts w:cs="Arial"/>
        </w:rPr>
        <w:t xml:space="preserve">The </w:t>
      </w:r>
      <w:r w:rsidR="00257578">
        <w:rPr>
          <w:rFonts w:cs="Arial"/>
        </w:rPr>
        <w:t>&lt;&lt;[report.Operator.CompanyAbbreviation]&gt;&gt;</w:t>
      </w:r>
      <w:r w:rsidR="00D97A88" w:rsidRPr="00D97A88">
        <w:rPr>
          <w:rFonts w:cs="Arial"/>
        </w:rPr>
        <w:t xml:space="preserve"> </w:t>
      </w:r>
      <w:r w:rsidRPr="00BB135C">
        <w:rPr>
          <w:rFonts w:cs="Arial"/>
        </w:rPr>
        <w:t xml:space="preserve">long-term plan is shown in </w:t>
      </w:r>
      <w:r w:rsidRPr="00BB135C">
        <w:rPr>
          <w:rFonts w:cs="Arial"/>
        </w:rPr>
        <w:fldChar w:fldCharType="begin"/>
      </w:r>
      <w:r w:rsidRPr="00BB135C">
        <w:rPr>
          <w:rFonts w:cs="Arial"/>
        </w:rPr>
        <w:instrText xml:space="preserve"> REF _Ref442792802 \h  \* MERGEFORMAT </w:instrText>
      </w:r>
      <w:r w:rsidRPr="00BB135C">
        <w:rPr>
          <w:rFonts w:cs="Arial"/>
        </w:rPr>
      </w:r>
      <w:r w:rsidRPr="00BB135C">
        <w:rPr>
          <w:rFonts w:cs="Arial"/>
        </w:rPr>
        <w:fldChar w:fldCharType="separate"/>
      </w:r>
      <w:r w:rsidRPr="00A120A0">
        <w:rPr>
          <w:rFonts w:cs="Arial"/>
        </w:rPr>
        <w:t xml:space="preserve">Table </w:t>
      </w:r>
      <w:r w:rsidRPr="00A120A0">
        <w:rPr>
          <w:rFonts w:cs="Arial"/>
          <w:noProof/>
        </w:rPr>
        <w:t>3.4</w:t>
      </w:r>
      <w:r w:rsidRPr="00A120A0">
        <w:rPr>
          <w:rFonts w:cs="Arial"/>
          <w:noProof/>
        </w:rPr>
        <w:noBreakHyphen/>
        <w:t>1</w:t>
      </w:r>
      <w:r w:rsidRPr="00BB135C">
        <w:rPr>
          <w:rFonts w:cs="Arial"/>
        </w:rPr>
        <w:fldChar w:fldCharType="end"/>
      </w:r>
      <w:r w:rsidRPr="00BB135C">
        <w:rPr>
          <w:rFonts w:cs="Arial"/>
        </w:rPr>
        <w:t>.</w:t>
      </w:r>
    </w:p>
    <w:p w14:paraId="15D585CF" w14:textId="77777777" w:rsidR="005A6EA6" w:rsidRPr="00BB135C" w:rsidRDefault="005A6EA6" w:rsidP="00433B73">
      <w:pPr>
        <w:pStyle w:val="Recuodecorpodetexto"/>
      </w:pPr>
      <w:r w:rsidRPr="00BB135C">
        <w:t>This improved focus of resources was one objective of API in the development of API RP 2SIM [2], which introduces risk based SIM.  BSEE too has identified internally that improved focus of limited resources can help better manage life-safety and environmental risk.  The BSEE OSTS is supportive of encouraging owner/operators in this same direction.</w:t>
      </w:r>
    </w:p>
    <w:tbl>
      <w:tblPr>
        <w:tblStyle w:val="Tabelacomgrade"/>
        <w:tblW w:w="5000" w:type="pct"/>
        <w:tblLook w:val="04A0" w:firstRow="1" w:lastRow="0" w:firstColumn="1" w:lastColumn="0" w:noHBand="0" w:noVBand="1"/>
      </w:tblPr>
      <w:tblGrid>
        <w:gridCol w:w="1217"/>
        <w:gridCol w:w="425"/>
        <w:gridCol w:w="546"/>
        <w:gridCol w:w="2012"/>
        <w:gridCol w:w="2567"/>
        <w:gridCol w:w="2310"/>
        <w:gridCol w:w="569"/>
      </w:tblGrid>
      <w:tr w:rsidR="00217FE5" w:rsidRPr="00BB135C" w14:paraId="565F4CD2" w14:textId="77777777" w:rsidTr="007D5547">
        <w:trPr>
          <w:cnfStyle w:val="100000000000" w:firstRow="1" w:lastRow="0" w:firstColumn="0" w:lastColumn="0" w:oddVBand="0" w:evenVBand="0" w:oddHBand="0" w:evenHBand="0" w:firstRowFirstColumn="0" w:firstRowLastColumn="0" w:lastRowFirstColumn="0" w:lastRowLastColumn="0"/>
          <w:tblHeader/>
        </w:trPr>
        <w:tc>
          <w:tcPr>
            <w:tcW w:w="1086" w:type="pct"/>
            <w:shd w:val="clear" w:color="auto" w:fill="F2F2F2" w:themeFill="background1" w:themeFillShade="F2"/>
            <w:vAlign w:val="center"/>
          </w:tcPr>
          <w:p w14:paraId="3B7B2134" w14:textId="77777777" w:rsidR="005A6EA6" w:rsidRPr="00BB135C" w:rsidRDefault="005A6EA6" w:rsidP="00D750EB">
            <w:pPr>
              <w:pStyle w:val="Recuodecorpodetexto"/>
              <w:spacing w:before="120" w:after="120"/>
              <w:ind w:left="0"/>
              <w:jc w:val="center"/>
              <w:rPr>
                <w:rFonts w:cs="Arial"/>
              </w:rPr>
            </w:pPr>
            <w:r w:rsidRPr="00BB135C">
              <w:rPr>
                <w:rFonts w:cs="Arial"/>
              </w:rPr>
              <w:lastRenderedPageBreak/>
              <w:t>Platform</w:t>
            </w:r>
          </w:p>
        </w:tc>
        <w:tc>
          <w:tcPr>
            <w:tcW w:w="315" w:type="pct"/>
            <w:shd w:val="clear" w:color="auto" w:fill="F2F2F2" w:themeFill="background1" w:themeFillShade="F2"/>
            <w:vAlign w:val="center"/>
          </w:tcPr>
          <w:p w14:paraId="7DB59AE8" w14:textId="77777777" w:rsidR="005A6EA6" w:rsidRPr="00BB135C" w:rsidRDefault="005A6EA6" w:rsidP="00D750EB">
            <w:pPr>
              <w:pStyle w:val="Recuodecorpodetexto"/>
              <w:spacing w:before="120" w:after="120"/>
              <w:ind w:left="0"/>
              <w:jc w:val="center"/>
              <w:rPr>
                <w:rFonts w:cs="Arial"/>
              </w:rPr>
            </w:pPr>
            <w:r w:rsidRPr="00BB135C">
              <w:rPr>
                <w:rFonts w:cs="Arial"/>
              </w:rPr>
              <w:t>Prior Qualifying Inspection</w:t>
            </w:r>
          </w:p>
        </w:tc>
        <w:tc>
          <w:tcPr>
            <w:tcW w:w="433" w:type="pct"/>
            <w:shd w:val="clear" w:color="auto" w:fill="F2F2F2" w:themeFill="background1" w:themeFillShade="F2"/>
            <w:vAlign w:val="center"/>
          </w:tcPr>
          <w:p w14:paraId="3B04C060" w14:textId="77777777" w:rsidR="005A6EA6" w:rsidRPr="00BB135C" w:rsidRDefault="005A6EA6" w:rsidP="00D750EB">
            <w:pPr>
              <w:pStyle w:val="Recuodecorpodetexto"/>
              <w:spacing w:before="120" w:after="120"/>
              <w:ind w:left="0"/>
              <w:jc w:val="center"/>
              <w:rPr>
                <w:rFonts w:cs="Arial"/>
              </w:rPr>
            </w:pPr>
            <w:r w:rsidRPr="00BB135C">
              <w:rPr>
                <w:rFonts w:cs="Arial"/>
              </w:rPr>
              <w:t>Default API/BSEE Interval</w:t>
            </w:r>
          </w:p>
        </w:tc>
        <w:tc>
          <w:tcPr>
            <w:tcW w:w="923" w:type="pct"/>
            <w:shd w:val="clear" w:color="auto" w:fill="F2F2F2" w:themeFill="background1" w:themeFillShade="F2"/>
            <w:vAlign w:val="center"/>
          </w:tcPr>
          <w:p w14:paraId="4054F3B9" w14:textId="77777777" w:rsidR="005A6EA6" w:rsidRPr="00BB135C" w:rsidRDefault="005A6EA6" w:rsidP="00D750EB">
            <w:pPr>
              <w:pStyle w:val="Recuodecorpodetexto"/>
              <w:spacing w:before="120" w:after="120"/>
              <w:ind w:left="0"/>
              <w:jc w:val="center"/>
              <w:rPr>
                <w:rFonts w:cs="Arial"/>
              </w:rPr>
            </w:pPr>
            <w:r w:rsidRPr="00BB135C">
              <w:rPr>
                <w:rFonts w:cs="Arial"/>
              </w:rPr>
              <w:t>FPH Inspection Interval</w:t>
            </w:r>
          </w:p>
        </w:tc>
        <w:tc>
          <w:tcPr>
            <w:tcW w:w="917" w:type="pct"/>
            <w:shd w:val="clear" w:color="auto" w:fill="F2F2F2" w:themeFill="background1" w:themeFillShade="F2"/>
          </w:tcPr>
          <w:p w14:paraId="1616D9AD" w14:textId="77777777" w:rsidR="005A6EA6" w:rsidRPr="00BB135C" w:rsidRDefault="005A6EA6" w:rsidP="00D750EB">
            <w:pPr>
              <w:pStyle w:val="Recuodecorpodetexto"/>
              <w:spacing w:before="120" w:after="120"/>
              <w:ind w:left="0"/>
              <w:jc w:val="center"/>
              <w:rPr>
                <w:rFonts w:cs="Arial"/>
              </w:rPr>
            </w:pPr>
            <w:r w:rsidRPr="00BB135C">
              <w:rPr>
                <w:rFonts w:cs="Arial"/>
              </w:rPr>
              <w:t>SH Inspection Interval</w:t>
            </w:r>
          </w:p>
        </w:tc>
        <w:tc>
          <w:tcPr>
            <w:tcW w:w="871" w:type="pct"/>
            <w:shd w:val="clear" w:color="auto" w:fill="F2F2F2" w:themeFill="background1" w:themeFillShade="F2"/>
            <w:vAlign w:val="center"/>
          </w:tcPr>
          <w:p w14:paraId="05A970AF" w14:textId="7588ABBC" w:rsidR="005A6EA6" w:rsidRPr="00BB135C" w:rsidRDefault="005A6EA6" w:rsidP="00D750EB">
            <w:pPr>
              <w:pStyle w:val="Recuodecorpodetexto"/>
              <w:spacing w:before="120" w:after="120"/>
              <w:ind w:left="0"/>
              <w:jc w:val="center"/>
              <w:rPr>
                <w:rFonts w:cs="Arial"/>
              </w:rPr>
            </w:pPr>
            <w:r w:rsidRPr="00BB135C">
              <w:rPr>
                <w:rFonts w:cs="Arial"/>
              </w:rPr>
              <w:t>Risk based Inspection Interval</w:t>
            </w:r>
            <w:r w:rsidR="00942E85">
              <w:rPr>
                <w:rFonts w:cs="Arial"/>
              </w:rPr>
              <w:t xml:space="preserve"> </w:t>
            </w:r>
            <w:r w:rsidR="00942E85">
              <w:rPr>
                <w:rStyle w:val="Refdenotaderodap"/>
                <w:rFonts w:cs="Arial"/>
              </w:rPr>
              <w:footnoteReference w:id="1"/>
            </w:r>
            <w:r w:rsidR="00942E85">
              <w:rPr>
                <w:rFonts w:cs="Arial"/>
              </w:rPr>
              <w:t xml:space="preserve"> </w:t>
            </w:r>
            <w:r w:rsidR="00942E85">
              <w:rPr>
                <w:rStyle w:val="Refdenotaderodap"/>
                <w:rFonts w:cs="Arial"/>
              </w:rPr>
              <w:footnoteReference w:id="2"/>
            </w:r>
            <w:r w:rsidR="00942E85">
              <w:rPr>
                <w:rFonts w:cs="Arial"/>
              </w:rPr>
              <w:t xml:space="preserve"> </w:t>
            </w:r>
            <w:r w:rsidR="00942E85">
              <w:rPr>
                <w:rStyle w:val="Refdenotaderodap"/>
                <w:rFonts w:cs="Arial"/>
              </w:rPr>
              <w:footnoteReference w:id="3"/>
            </w:r>
          </w:p>
        </w:tc>
        <w:tc>
          <w:tcPr>
            <w:tcW w:w="456" w:type="pct"/>
            <w:shd w:val="clear" w:color="auto" w:fill="F2F2F2" w:themeFill="background1" w:themeFillShade="F2"/>
            <w:vAlign w:val="center"/>
          </w:tcPr>
          <w:p w14:paraId="50548AD7" w14:textId="77777777" w:rsidR="005A6EA6" w:rsidRPr="00BB135C" w:rsidRDefault="005A6EA6" w:rsidP="00D750EB">
            <w:pPr>
              <w:pStyle w:val="Recuodecorpodetexto"/>
              <w:spacing w:before="120" w:after="120"/>
              <w:ind w:left="0"/>
              <w:jc w:val="center"/>
              <w:rPr>
                <w:rFonts w:cs="Arial"/>
              </w:rPr>
            </w:pPr>
            <w:r w:rsidRPr="00BB135C">
              <w:rPr>
                <w:rFonts w:cs="Arial"/>
              </w:rPr>
              <w:t>Next Routine Inspection</w:t>
            </w:r>
          </w:p>
        </w:tc>
      </w:tr>
      <w:tr w:rsidR="00217FE5" w:rsidRPr="00A97784" w14:paraId="095AA481" w14:textId="77777777" w:rsidTr="007D5547">
        <w:trPr>
          <w:trHeight w:val="288"/>
        </w:trPr>
        <w:tc>
          <w:tcPr>
            <w:tcW w:w="1086" w:type="pct"/>
            <w:noWrap/>
            <w:vAlign w:val="bottom"/>
          </w:tcPr>
          <w:p w14:paraId="2112F1A7" w14:textId="40E55970" w:rsidR="005A6EA6" w:rsidRPr="00A97784" w:rsidRDefault="00B51E0E" w:rsidP="00D750EB">
            <w:pPr>
              <w:tabs>
                <w:tab w:val="clear" w:pos="851"/>
                <w:tab w:val="clear" w:pos="1701"/>
                <w:tab w:val="clear" w:pos="2552"/>
                <w:tab w:val="clear" w:pos="3402"/>
                <w:tab w:val="clear" w:pos="9072"/>
              </w:tabs>
              <w:spacing w:line="240" w:lineRule="auto"/>
              <w:jc w:val="left"/>
              <w:rPr>
                <w:rFonts w:ascii="Calibri" w:hAnsi="Calibri"/>
                <w:color w:val="000000"/>
                <w:sz w:val="22"/>
                <w:szCs w:val="22"/>
              </w:rPr>
            </w:pPr>
            <w:r>
              <w:rPr>
                <w:rFonts w:ascii="Calibri" w:hAnsi="Calibri"/>
                <w:color w:val="000000"/>
                <w:sz w:val="22"/>
                <w:szCs w:val="22"/>
              </w:rPr>
              <w:t xml:space="preserve">&lt;&lt;foreach </w:t>
            </w:r>
            <w:r w:rsidR="00D750EB">
              <w:rPr>
                <w:rFonts w:ascii="Calibri" w:hAnsi="Calibri"/>
                <w:color w:val="000000"/>
                <w:sz w:val="22"/>
                <w:szCs w:val="22"/>
              </w:rPr>
              <w:t xml:space="preserve"> [</w:t>
            </w:r>
            <w:r>
              <w:rPr>
                <w:rFonts w:ascii="Calibri" w:hAnsi="Calibri"/>
                <w:color w:val="000000"/>
                <w:sz w:val="22"/>
                <w:szCs w:val="22"/>
              </w:rPr>
              <w:t xml:space="preserve">in </w:t>
            </w:r>
            <w:r w:rsidR="00D750EB">
              <w:rPr>
                <w:rFonts w:ascii="Calibri" w:hAnsi="Calibri"/>
                <w:color w:val="000000"/>
                <w:sz w:val="22"/>
                <w:szCs w:val="22"/>
              </w:rPr>
              <w:t>report.LTPList]&gt;&gt; &lt;&lt;[Characteristics.AR]&gt;&gt; &lt;&lt;[Characteristics.BLK]&gt;&gt; &lt;&lt;[Characteristics.STNAME]&gt;&gt;</w:t>
            </w:r>
          </w:p>
        </w:tc>
        <w:tc>
          <w:tcPr>
            <w:tcW w:w="315" w:type="pct"/>
            <w:noWrap/>
            <w:vAlign w:val="bottom"/>
          </w:tcPr>
          <w:p w14:paraId="6ECD5394" w14:textId="052580EB" w:rsidR="005A6EA6" w:rsidRPr="00A97784" w:rsidRDefault="00D750EB"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Calibri" w:hAnsi="Calibri"/>
                <w:color w:val="000000"/>
                <w:sz w:val="22"/>
                <w:szCs w:val="22"/>
              </w:rPr>
              <w:t>&lt;&lt;[Characteristics.PYU]&gt;&gt;</w:t>
            </w:r>
          </w:p>
        </w:tc>
        <w:tc>
          <w:tcPr>
            <w:tcW w:w="433" w:type="pct"/>
            <w:noWrap/>
            <w:vAlign w:val="bottom"/>
          </w:tcPr>
          <w:p w14:paraId="560C52A5" w14:textId="5024FB4D" w:rsidR="005A6EA6" w:rsidRPr="00A97784" w:rsidRDefault="00D750EB"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Calibri" w:hAnsi="Calibri"/>
                <w:color w:val="000000"/>
                <w:sz w:val="22"/>
                <w:szCs w:val="22"/>
              </w:rPr>
              <w:t>&lt;&lt;[</w:t>
            </w:r>
            <w:r w:rsidRPr="00D750EB">
              <w:rPr>
                <w:rFonts w:ascii="Calibri" w:hAnsi="Calibri"/>
                <w:color w:val="000000"/>
                <w:sz w:val="22"/>
                <w:szCs w:val="22"/>
              </w:rPr>
              <w:t>InspectionInterval</w:t>
            </w:r>
            <w:r>
              <w:rPr>
                <w:rFonts w:ascii="Calibri" w:hAnsi="Calibri"/>
                <w:color w:val="000000"/>
                <w:sz w:val="22"/>
                <w:szCs w:val="22"/>
              </w:rPr>
              <w:t>.</w:t>
            </w:r>
            <w:r>
              <w:t xml:space="preserve"> </w:t>
            </w:r>
            <w:r w:rsidRPr="00D750EB">
              <w:rPr>
                <w:rFonts w:ascii="Calibri" w:hAnsi="Calibri"/>
                <w:color w:val="000000"/>
                <w:sz w:val="22"/>
                <w:szCs w:val="22"/>
              </w:rPr>
              <w:t>DefaultInterval</w:t>
            </w:r>
            <w:r>
              <w:rPr>
                <w:rFonts w:ascii="Calibri" w:hAnsi="Calibri"/>
                <w:color w:val="000000"/>
                <w:sz w:val="22"/>
                <w:szCs w:val="22"/>
              </w:rPr>
              <w:t>]&gt;&gt;</w:t>
            </w:r>
          </w:p>
        </w:tc>
        <w:tc>
          <w:tcPr>
            <w:tcW w:w="923" w:type="pct"/>
            <w:noWrap/>
            <w:vAlign w:val="bottom"/>
          </w:tcPr>
          <w:p w14:paraId="31CB63C7" w14:textId="7F8AB027" w:rsidR="005A6EA6" w:rsidRPr="00A97784" w:rsidRDefault="00B51E0E" w:rsidP="00B51E0E">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Calibri" w:hAnsi="Calibri"/>
                <w:color w:val="000000"/>
                <w:sz w:val="22"/>
                <w:szCs w:val="22"/>
              </w:rPr>
              <w:t>&lt;&lt;if [</w:t>
            </w:r>
            <w:r w:rsidRPr="00D750EB">
              <w:rPr>
                <w:rFonts w:ascii="Calibri" w:hAnsi="Calibri"/>
                <w:color w:val="000000"/>
                <w:sz w:val="22"/>
                <w:szCs w:val="22"/>
              </w:rPr>
              <w:t>InspectionInterval</w:t>
            </w:r>
            <w:r>
              <w:rPr>
                <w:rFonts w:ascii="Calibri" w:hAnsi="Calibri"/>
                <w:color w:val="000000"/>
                <w:sz w:val="22"/>
                <w:szCs w:val="22"/>
              </w:rPr>
              <w:t>.APIDefault]&gt;&gt;N/A&lt;&lt;else&gt;&gt;</w:t>
            </w:r>
            <w:r w:rsidR="004D23BD" w:rsidRPr="004D23BD">
              <w:rPr>
                <w:rFonts w:ascii="Calibri" w:hAnsi="Calibri"/>
                <w:color w:val="000000"/>
                <w:sz w:val="22"/>
                <w:szCs w:val="22"/>
              </w:rPr>
              <w:t>&lt;&lt;if [InspectionInterval. SHIntervalOriginal ==null || InspectionInt</w:t>
            </w:r>
            <w:r w:rsidR="004D23BD">
              <w:rPr>
                <w:rFonts w:ascii="Calibri" w:hAnsi="Calibri"/>
                <w:color w:val="000000"/>
                <w:sz w:val="22"/>
                <w:szCs w:val="22"/>
              </w:rPr>
              <w:t xml:space="preserve">erval. </w:t>
            </w:r>
            <w:r w:rsidR="004D23BD" w:rsidRPr="007A28F9">
              <w:rPr>
                <w:rFonts w:ascii="Calibri" w:hAnsi="Calibri"/>
                <w:color w:val="000000"/>
                <w:sz w:val="22"/>
                <w:szCs w:val="22"/>
              </w:rPr>
              <w:t>FPHIntervalOriginal</w:t>
            </w:r>
            <w:r w:rsidR="004D23BD">
              <w:rPr>
                <w:rFonts w:ascii="Calibri" w:hAnsi="Calibri"/>
                <w:color w:val="000000"/>
                <w:sz w:val="22"/>
                <w:szCs w:val="22"/>
              </w:rPr>
              <w:t xml:space="preserve"> &lt;=0]&gt;&gt;</w:t>
            </w:r>
            <w:r w:rsidR="004D23BD" w:rsidRPr="004D23BD">
              <w:rPr>
                <w:rFonts w:ascii="Calibri" w:hAnsi="Calibri"/>
                <w:color w:val="000000"/>
                <w:sz w:val="22"/>
                <w:szCs w:val="22"/>
              </w:rPr>
              <w:t>N/A&lt;&lt;else&gt;&gt;</w:t>
            </w:r>
            <w:r w:rsidR="00D750EB">
              <w:rPr>
                <w:rFonts w:ascii="Calibri" w:hAnsi="Calibri"/>
                <w:color w:val="000000"/>
                <w:sz w:val="22"/>
                <w:szCs w:val="22"/>
              </w:rPr>
              <w:t>&lt;&lt;[</w:t>
            </w:r>
            <w:r w:rsidR="00D750EB" w:rsidRPr="00D750EB">
              <w:rPr>
                <w:rFonts w:ascii="Calibri" w:hAnsi="Calibri"/>
                <w:color w:val="000000"/>
                <w:sz w:val="22"/>
                <w:szCs w:val="22"/>
              </w:rPr>
              <w:t>InspectionInterval</w:t>
            </w:r>
            <w:r w:rsidR="00D750EB">
              <w:rPr>
                <w:rFonts w:ascii="Calibri" w:hAnsi="Calibri"/>
                <w:color w:val="000000"/>
                <w:sz w:val="22"/>
                <w:szCs w:val="22"/>
              </w:rPr>
              <w:t>.</w:t>
            </w:r>
            <w:r w:rsidR="007A28F9">
              <w:t xml:space="preserve"> </w:t>
            </w:r>
            <w:r w:rsidR="007A28F9" w:rsidRPr="007A28F9">
              <w:rPr>
                <w:rFonts w:ascii="Calibri" w:hAnsi="Calibri"/>
                <w:color w:val="000000"/>
                <w:sz w:val="22"/>
                <w:szCs w:val="22"/>
              </w:rPr>
              <w:t>FPHIntervalOriginal</w:t>
            </w:r>
            <w:r w:rsidR="00D750EB">
              <w:rPr>
                <w:rFonts w:ascii="Calibri" w:hAnsi="Calibri"/>
                <w:color w:val="000000"/>
                <w:sz w:val="22"/>
                <w:szCs w:val="22"/>
              </w:rPr>
              <w:t>]&gt;&gt;</w:t>
            </w:r>
            <w:r w:rsidR="004D23BD">
              <w:rPr>
                <w:rFonts w:ascii="Calibri" w:hAnsi="Calibri"/>
                <w:color w:val="000000"/>
                <w:sz w:val="22"/>
                <w:szCs w:val="22"/>
              </w:rPr>
              <w:t>&lt;&lt;/if&gt;&gt;&lt;&lt;/if&gt;&gt;</w:t>
            </w:r>
          </w:p>
        </w:tc>
        <w:tc>
          <w:tcPr>
            <w:tcW w:w="917" w:type="pct"/>
            <w:noWrap/>
            <w:vAlign w:val="bottom"/>
          </w:tcPr>
          <w:p w14:paraId="62BF88FB" w14:textId="6134F1F3" w:rsidR="005A6EA6" w:rsidRPr="00A97784" w:rsidRDefault="007D5547" w:rsidP="00217FE5">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Calibri" w:hAnsi="Calibri"/>
                <w:color w:val="000000"/>
                <w:sz w:val="22"/>
                <w:szCs w:val="22"/>
              </w:rPr>
              <w:t>&lt;&lt;if [</w:t>
            </w:r>
            <w:r w:rsidRPr="00D750EB">
              <w:rPr>
                <w:rFonts w:ascii="Calibri" w:hAnsi="Calibri"/>
                <w:color w:val="000000"/>
                <w:sz w:val="22"/>
                <w:szCs w:val="22"/>
              </w:rPr>
              <w:t>InspectionInterval</w:t>
            </w:r>
            <w:r>
              <w:rPr>
                <w:rFonts w:ascii="Calibri" w:hAnsi="Calibri"/>
                <w:color w:val="000000"/>
                <w:sz w:val="22"/>
                <w:szCs w:val="22"/>
              </w:rPr>
              <w:t>.APIDefault]&gt;&gt;N/A&lt;&lt;else&gt;&gt;</w:t>
            </w:r>
            <w:r w:rsidR="004D23BD">
              <w:t xml:space="preserve"> </w:t>
            </w:r>
            <w:r w:rsidR="004D23BD" w:rsidRPr="004D23BD">
              <w:rPr>
                <w:rFonts w:ascii="Calibri" w:hAnsi="Calibri"/>
                <w:color w:val="000000"/>
                <w:sz w:val="22"/>
                <w:szCs w:val="22"/>
              </w:rPr>
              <w:t>&lt;&lt;if [</w:t>
            </w:r>
            <w:r w:rsidR="00217FE5">
              <w:rPr>
                <w:rFonts w:ascii="Calibri" w:hAnsi="Calibri"/>
                <w:color w:val="000000"/>
                <w:sz w:val="22"/>
                <w:szCs w:val="22"/>
              </w:rPr>
              <w:t xml:space="preserve">Characteristics.Quarters == null </w:t>
            </w:r>
            <w:r w:rsidR="00330F0B">
              <w:rPr>
                <w:rFonts w:ascii="Calibri" w:hAnsi="Calibri"/>
                <w:color w:val="000000"/>
                <w:sz w:val="22"/>
                <w:szCs w:val="22"/>
              </w:rPr>
              <w:t>|| Characteristics.Quarters == false</w:t>
            </w:r>
            <w:r w:rsidR="00217FE5">
              <w:rPr>
                <w:rFonts w:ascii="Calibri" w:hAnsi="Calibri"/>
                <w:color w:val="000000"/>
                <w:sz w:val="22"/>
                <w:szCs w:val="22"/>
              </w:rPr>
              <w:t xml:space="preserve"> || </w:t>
            </w:r>
            <w:r w:rsidR="004D23BD" w:rsidRPr="004D23BD">
              <w:rPr>
                <w:rFonts w:ascii="Calibri" w:hAnsi="Calibri"/>
                <w:color w:val="000000"/>
                <w:sz w:val="22"/>
                <w:szCs w:val="22"/>
              </w:rPr>
              <w:t>InspectionInterval. SHIntervalOriginal ==null || InspectionInt</w:t>
            </w:r>
            <w:r w:rsidR="004D23BD">
              <w:rPr>
                <w:rFonts w:ascii="Calibri" w:hAnsi="Calibri"/>
                <w:color w:val="000000"/>
                <w:sz w:val="22"/>
                <w:szCs w:val="22"/>
              </w:rPr>
              <w:t>erval. SHIntervalOriginal&lt;=0]&gt;&gt;</w:t>
            </w:r>
            <w:r w:rsidR="004D23BD" w:rsidRPr="004D23BD">
              <w:rPr>
                <w:rFonts w:ascii="Calibri" w:hAnsi="Calibri"/>
                <w:color w:val="000000"/>
                <w:sz w:val="22"/>
                <w:szCs w:val="22"/>
              </w:rPr>
              <w:t>N/A&lt;&lt;else&gt;&gt;</w:t>
            </w:r>
            <w:r w:rsidR="007A28F9">
              <w:rPr>
                <w:rFonts w:ascii="Calibri" w:hAnsi="Calibri"/>
                <w:color w:val="000000"/>
                <w:sz w:val="22"/>
                <w:szCs w:val="22"/>
              </w:rPr>
              <w:t>&lt;&lt;[</w:t>
            </w:r>
            <w:r w:rsidR="007A28F9" w:rsidRPr="00D750EB">
              <w:rPr>
                <w:rFonts w:ascii="Calibri" w:hAnsi="Calibri"/>
                <w:color w:val="000000"/>
                <w:sz w:val="22"/>
                <w:szCs w:val="22"/>
              </w:rPr>
              <w:t>InspectionInterval</w:t>
            </w:r>
            <w:r w:rsidR="007A28F9">
              <w:rPr>
                <w:rFonts w:ascii="Calibri" w:hAnsi="Calibri"/>
                <w:color w:val="000000"/>
                <w:sz w:val="22"/>
                <w:szCs w:val="22"/>
              </w:rPr>
              <w:t>.</w:t>
            </w:r>
            <w:r w:rsidR="007A28F9">
              <w:t xml:space="preserve"> </w:t>
            </w:r>
            <w:r w:rsidR="007A28F9">
              <w:rPr>
                <w:rFonts w:ascii="Calibri" w:hAnsi="Calibri"/>
                <w:color w:val="000000"/>
                <w:sz w:val="22"/>
                <w:szCs w:val="22"/>
              </w:rPr>
              <w:t>S</w:t>
            </w:r>
            <w:r w:rsidR="007A28F9" w:rsidRPr="007A28F9">
              <w:rPr>
                <w:rFonts w:ascii="Calibri" w:hAnsi="Calibri"/>
                <w:color w:val="000000"/>
                <w:sz w:val="22"/>
                <w:szCs w:val="22"/>
              </w:rPr>
              <w:t>HIntervalOriginal</w:t>
            </w:r>
            <w:r w:rsidR="007A28F9">
              <w:rPr>
                <w:rFonts w:ascii="Calibri" w:hAnsi="Calibri"/>
                <w:color w:val="000000"/>
                <w:sz w:val="22"/>
                <w:szCs w:val="22"/>
              </w:rPr>
              <w:t>]&gt;&gt;</w:t>
            </w:r>
            <w:r>
              <w:rPr>
                <w:rFonts w:ascii="Calibri" w:hAnsi="Calibri"/>
                <w:color w:val="000000"/>
                <w:sz w:val="22"/>
                <w:szCs w:val="22"/>
              </w:rPr>
              <w:t xml:space="preserve"> &lt;&lt;/if&gt;&gt;</w:t>
            </w:r>
            <w:r w:rsidR="004D23BD">
              <w:rPr>
                <w:rFonts w:ascii="Calibri" w:hAnsi="Calibri"/>
                <w:color w:val="000000"/>
                <w:sz w:val="22"/>
                <w:szCs w:val="22"/>
              </w:rPr>
              <w:t>&lt;&lt;/if&gt;&gt;</w:t>
            </w:r>
          </w:p>
        </w:tc>
        <w:tc>
          <w:tcPr>
            <w:tcW w:w="871" w:type="pct"/>
            <w:noWrap/>
            <w:vAlign w:val="bottom"/>
          </w:tcPr>
          <w:p w14:paraId="68F6EE28" w14:textId="132AB1F8" w:rsidR="005A6EA6" w:rsidRPr="009E79F1" w:rsidRDefault="007D5547" w:rsidP="009E79F1">
            <w:pPr>
              <w:tabs>
                <w:tab w:val="clear" w:pos="851"/>
                <w:tab w:val="clear" w:pos="1701"/>
                <w:tab w:val="clear" w:pos="2552"/>
                <w:tab w:val="clear" w:pos="3402"/>
                <w:tab w:val="clear" w:pos="9072"/>
              </w:tabs>
              <w:spacing w:line="240" w:lineRule="auto"/>
              <w:jc w:val="center"/>
              <w:rPr>
                <w:rFonts w:ascii="Calibri" w:hAnsi="Calibri"/>
                <w:color w:val="000000"/>
                <w:sz w:val="22"/>
                <w:szCs w:val="22"/>
                <w:vertAlign w:val="superscript"/>
              </w:rPr>
            </w:pPr>
            <w:r>
              <w:rPr>
                <w:rFonts w:ascii="Calibri" w:hAnsi="Calibri"/>
                <w:color w:val="000000"/>
                <w:sz w:val="22"/>
                <w:szCs w:val="22"/>
              </w:rPr>
              <w:t>&lt;&lt;if [</w:t>
            </w:r>
            <w:r w:rsidRPr="00D750EB">
              <w:rPr>
                <w:rFonts w:ascii="Calibri" w:hAnsi="Calibri"/>
                <w:color w:val="000000"/>
                <w:sz w:val="22"/>
                <w:szCs w:val="22"/>
              </w:rPr>
              <w:t>InspectionInterval</w:t>
            </w:r>
            <w:r>
              <w:rPr>
                <w:rFonts w:ascii="Calibri" w:hAnsi="Calibri"/>
                <w:color w:val="000000"/>
                <w:sz w:val="22"/>
                <w:szCs w:val="22"/>
              </w:rPr>
              <w:t>.APIDefault]&gt;&gt;N/A&lt;&lt;else&gt;&gt;</w:t>
            </w:r>
            <w:r w:rsidR="007A28F9">
              <w:rPr>
                <w:rFonts w:ascii="Calibri" w:hAnsi="Calibri"/>
                <w:color w:val="000000"/>
                <w:sz w:val="22"/>
                <w:szCs w:val="22"/>
              </w:rPr>
              <w:t>&lt;&lt;[</w:t>
            </w:r>
            <w:r w:rsidR="007A28F9" w:rsidRPr="00D750EB">
              <w:rPr>
                <w:rFonts w:ascii="Calibri" w:hAnsi="Calibri"/>
                <w:color w:val="000000"/>
                <w:sz w:val="22"/>
                <w:szCs w:val="22"/>
              </w:rPr>
              <w:t>InspectionInterval</w:t>
            </w:r>
            <w:r w:rsidR="007A28F9">
              <w:rPr>
                <w:rFonts w:ascii="Calibri" w:hAnsi="Calibri"/>
                <w:color w:val="000000"/>
                <w:sz w:val="22"/>
                <w:szCs w:val="22"/>
              </w:rPr>
              <w:t>.</w:t>
            </w:r>
            <w:r w:rsidR="007A28F9">
              <w:t xml:space="preserve"> </w:t>
            </w:r>
            <w:r w:rsidR="007A28F9">
              <w:rPr>
                <w:rFonts w:ascii="Calibri" w:hAnsi="Calibri"/>
                <w:color w:val="000000"/>
                <w:sz w:val="22"/>
                <w:szCs w:val="22"/>
              </w:rPr>
              <w:t>Final</w:t>
            </w:r>
            <w:r w:rsidR="007A28F9" w:rsidRPr="007A28F9">
              <w:rPr>
                <w:rFonts w:ascii="Calibri" w:hAnsi="Calibri"/>
                <w:color w:val="000000"/>
                <w:sz w:val="22"/>
                <w:szCs w:val="22"/>
              </w:rPr>
              <w:t>Interval</w:t>
            </w:r>
            <w:r w:rsidR="007A28F9">
              <w:rPr>
                <w:rFonts w:ascii="Calibri" w:hAnsi="Calibri"/>
                <w:color w:val="000000"/>
                <w:sz w:val="22"/>
                <w:szCs w:val="22"/>
              </w:rPr>
              <w:t>]&gt;&gt;</w:t>
            </w:r>
            <w:r w:rsidR="00300EE7">
              <w:rPr>
                <w:rFonts w:ascii="Calibri" w:hAnsi="Calibri"/>
                <w:color w:val="000000"/>
                <w:sz w:val="22"/>
                <w:szCs w:val="22"/>
              </w:rPr>
              <w:t xml:space="preserve"> </w:t>
            </w:r>
            <w:r w:rsidR="00300EE7" w:rsidRPr="00300EE7">
              <w:rPr>
                <w:rFonts w:ascii="Calibri" w:hAnsi="Calibri"/>
                <w:color w:val="000000"/>
                <w:sz w:val="22"/>
                <w:szCs w:val="22"/>
              </w:rPr>
              <w:t xml:space="preserve">&lt;&lt;if </w:t>
            </w:r>
            <w:r w:rsidR="002A113E">
              <w:rPr>
                <w:rFonts w:ascii="Calibri" w:hAnsi="Calibri"/>
                <w:color w:val="000000"/>
                <w:sz w:val="22"/>
                <w:szCs w:val="22"/>
              </w:rPr>
              <w:t>[Characteristics.PYU</w:t>
            </w:r>
            <w:r w:rsidR="000C2074">
              <w:rPr>
                <w:rFonts w:ascii="Calibri" w:hAnsi="Calibri"/>
                <w:color w:val="000000"/>
                <w:sz w:val="22"/>
                <w:szCs w:val="22"/>
              </w:rPr>
              <w:t xml:space="preserve"> </w:t>
            </w:r>
            <w:r w:rsidR="00300EE7">
              <w:rPr>
                <w:rFonts w:ascii="Calibri" w:hAnsi="Calibri"/>
                <w:color w:val="000000"/>
                <w:sz w:val="22"/>
                <w:szCs w:val="22"/>
              </w:rPr>
              <w:t>=</w:t>
            </w:r>
            <w:r w:rsidR="002A113E">
              <w:rPr>
                <w:rFonts w:ascii="Calibri" w:hAnsi="Calibri"/>
                <w:color w:val="000000"/>
                <w:sz w:val="22"/>
                <w:szCs w:val="22"/>
              </w:rPr>
              <w:t>=</w:t>
            </w:r>
            <w:r w:rsidR="00300EE7">
              <w:rPr>
                <w:rFonts w:ascii="Calibri" w:hAnsi="Calibri"/>
                <w:color w:val="000000"/>
                <w:sz w:val="22"/>
                <w:szCs w:val="22"/>
              </w:rPr>
              <w:t xml:space="preserve"> null</w:t>
            </w:r>
            <w:r w:rsidR="002A113E">
              <w:rPr>
                <w:rFonts w:ascii="Calibri" w:hAnsi="Calibri"/>
                <w:color w:val="000000"/>
                <w:sz w:val="22"/>
                <w:szCs w:val="22"/>
              </w:rPr>
              <w:t>]</w:t>
            </w:r>
            <w:r w:rsidR="00300EE7">
              <w:rPr>
                <w:rFonts w:ascii="Calibri" w:hAnsi="Calibri"/>
                <w:color w:val="000000"/>
                <w:sz w:val="22"/>
                <w:szCs w:val="22"/>
              </w:rPr>
              <w:t>&gt;&gt;</w:t>
            </w:r>
            <w:r w:rsidR="00300EE7">
              <w:rPr>
                <w:rFonts w:ascii="Calibri" w:hAnsi="Calibri"/>
                <w:color w:val="000000"/>
                <w:sz w:val="22"/>
                <w:szCs w:val="22"/>
                <w:vertAlign w:val="superscript"/>
              </w:rPr>
              <w:t>3</w:t>
            </w:r>
            <w:r w:rsidR="00300EE7" w:rsidRPr="00300EE7">
              <w:rPr>
                <w:rFonts w:ascii="Calibri" w:hAnsi="Calibri"/>
                <w:color w:val="000000"/>
                <w:sz w:val="22"/>
                <w:szCs w:val="22"/>
              </w:rPr>
              <w:t>&lt;&lt;else&gt;&gt;&lt;&lt;if [In</w:t>
            </w:r>
            <w:r w:rsidR="002A113E">
              <w:rPr>
                <w:rFonts w:ascii="Calibri" w:hAnsi="Calibri"/>
                <w:color w:val="000000"/>
                <w:sz w:val="22"/>
                <w:szCs w:val="22"/>
              </w:rPr>
              <w:t>spectionInterval. FinalInterval</w:t>
            </w:r>
            <w:r w:rsidR="00300EE7" w:rsidRPr="00300EE7">
              <w:rPr>
                <w:rFonts w:ascii="Calibri" w:hAnsi="Calibri"/>
                <w:color w:val="000000"/>
                <w:sz w:val="22"/>
                <w:szCs w:val="22"/>
              </w:rPr>
              <w:t xml:space="preserve"> </w:t>
            </w:r>
            <w:r w:rsidR="002A113E">
              <w:rPr>
                <w:rFonts w:ascii="Calibri" w:hAnsi="Calibri"/>
                <w:color w:val="000000"/>
                <w:sz w:val="22"/>
                <w:szCs w:val="22"/>
              </w:rPr>
              <w:t>=</w:t>
            </w:r>
            <w:r w:rsidR="00300EE7" w:rsidRPr="00300EE7">
              <w:rPr>
                <w:rFonts w:ascii="Calibri" w:hAnsi="Calibri"/>
                <w:color w:val="000000"/>
                <w:sz w:val="22"/>
                <w:szCs w:val="22"/>
              </w:rPr>
              <w:t>=10</w:t>
            </w:r>
            <w:r w:rsidR="002A113E">
              <w:rPr>
                <w:rFonts w:ascii="Calibri" w:hAnsi="Calibri"/>
                <w:color w:val="000000"/>
                <w:sz w:val="22"/>
                <w:szCs w:val="22"/>
              </w:rPr>
              <w:t>]</w:t>
            </w:r>
            <w:r w:rsidR="009E79F1">
              <w:rPr>
                <w:rFonts w:ascii="Calibri" w:hAnsi="Calibri"/>
                <w:color w:val="000000"/>
                <w:sz w:val="22"/>
                <w:szCs w:val="22"/>
              </w:rPr>
              <w:t>&gt;&gt;</w:t>
            </w:r>
            <w:r w:rsidR="00300EE7" w:rsidRPr="00300EE7">
              <w:rPr>
                <w:rFonts w:ascii="Calibri" w:hAnsi="Calibri"/>
                <w:color w:val="000000"/>
                <w:sz w:val="22"/>
                <w:szCs w:val="22"/>
              </w:rPr>
              <w:t>&lt;</w:t>
            </w:r>
            <w:r w:rsidR="002A113E">
              <w:rPr>
                <w:rFonts w:ascii="Calibri" w:hAnsi="Calibri"/>
                <w:color w:val="000000"/>
                <w:sz w:val="22"/>
                <w:szCs w:val="22"/>
              </w:rPr>
              <w:t>&lt;if [Characteristics.NumberLegs</w:t>
            </w:r>
            <w:r w:rsidR="00300EE7" w:rsidRPr="00300EE7">
              <w:rPr>
                <w:rFonts w:ascii="Calibri" w:hAnsi="Calibri"/>
                <w:color w:val="000000"/>
                <w:sz w:val="22"/>
                <w:szCs w:val="22"/>
              </w:rPr>
              <w:t xml:space="preserve"> &gt;3</w:t>
            </w:r>
            <w:r w:rsidR="002A113E">
              <w:rPr>
                <w:rFonts w:ascii="Calibri" w:hAnsi="Calibri"/>
                <w:color w:val="000000"/>
                <w:sz w:val="22"/>
                <w:szCs w:val="22"/>
              </w:rPr>
              <w:t>]</w:t>
            </w:r>
            <w:r w:rsidR="00300EE7" w:rsidRPr="00300EE7">
              <w:rPr>
                <w:rFonts w:ascii="Calibri" w:hAnsi="Calibri"/>
                <w:color w:val="000000"/>
                <w:sz w:val="22"/>
                <w:szCs w:val="22"/>
              </w:rPr>
              <w:t xml:space="preserve"> &gt;&gt;</w:t>
            </w:r>
            <w:r w:rsidR="00300EE7" w:rsidRPr="00300EE7">
              <w:rPr>
                <w:rFonts w:ascii="Calibri" w:hAnsi="Calibri"/>
                <w:color w:val="000000"/>
                <w:sz w:val="22"/>
                <w:szCs w:val="22"/>
                <w:vertAlign w:val="superscript"/>
              </w:rPr>
              <w:t>2</w:t>
            </w:r>
            <w:r w:rsidR="000B1BC7">
              <w:rPr>
                <w:rFonts w:ascii="Calibri" w:hAnsi="Calibri"/>
                <w:color w:val="000000"/>
                <w:sz w:val="22"/>
                <w:szCs w:val="22"/>
              </w:rPr>
              <w:t>&lt;&lt;els</w:t>
            </w:r>
            <w:r w:rsidR="00300EE7" w:rsidRPr="00300EE7">
              <w:rPr>
                <w:rFonts w:ascii="Calibri" w:hAnsi="Calibri"/>
                <w:color w:val="000000"/>
                <w:sz w:val="22"/>
                <w:szCs w:val="22"/>
              </w:rPr>
              <w:t>e&gt;&gt;</w:t>
            </w:r>
            <w:r w:rsidR="00300EE7" w:rsidRPr="00300EE7">
              <w:rPr>
                <w:rFonts w:ascii="Calibri" w:hAnsi="Calibri"/>
                <w:color w:val="000000"/>
                <w:sz w:val="22"/>
                <w:szCs w:val="22"/>
                <w:vertAlign w:val="superscript"/>
              </w:rPr>
              <w:t>1</w:t>
            </w:r>
            <w:r w:rsidR="00300EE7" w:rsidRPr="00300EE7">
              <w:rPr>
                <w:rFonts w:ascii="Calibri" w:hAnsi="Calibri"/>
                <w:color w:val="000000"/>
                <w:sz w:val="22"/>
                <w:szCs w:val="22"/>
              </w:rPr>
              <w:t>&lt;&lt;/if&gt;</w:t>
            </w:r>
            <w:r w:rsidR="001B6649">
              <w:rPr>
                <w:rFonts w:ascii="Calibri" w:hAnsi="Calibri"/>
                <w:color w:val="000000"/>
                <w:sz w:val="22"/>
                <w:szCs w:val="22"/>
              </w:rPr>
              <w:t>&gt;</w:t>
            </w:r>
            <w:r w:rsidR="00300EE7" w:rsidRPr="00300EE7">
              <w:rPr>
                <w:rFonts w:ascii="Calibri" w:hAnsi="Calibri"/>
                <w:color w:val="000000"/>
                <w:sz w:val="22"/>
                <w:szCs w:val="22"/>
              </w:rPr>
              <w:t>&lt;&lt;/if&gt;</w:t>
            </w:r>
            <w:r w:rsidR="001B6649">
              <w:rPr>
                <w:rFonts w:ascii="Calibri" w:hAnsi="Calibri"/>
                <w:color w:val="000000"/>
                <w:sz w:val="22"/>
                <w:szCs w:val="22"/>
              </w:rPr>
              <w:t>&gt;</w:t>
            </w:r>
            <w:r w:rsidR="00300EE7" w:rsidRPr="00300EE7">
              <w:rPr>
                <w:rFonts w:ascii="Calibri" w:hAnsi="Calibri"/>
                <w:color w:val="000000"/>
                <w:sz w:val="22"/>
                <w:szCs w:val="22"/>
              </w:rPr>
              <w:t>&lt;&lt;/if&gt;</w:t>
            </w:r>
            <w:r w:rsidR="000B1BC7">
              <w:rPr>
                <w:rFonts w:ascii="Calibri" w:hAnsi="Calibri"/>
                <w:color w:val="000000"/>
                <w:sz w:val="22"/>
                <w:szCs w:val="22"/>
              </w:rPr>
              <w:t>&gt;</w:t>
            </w:r>
            <w:r>
              <w:rPr>
                <w:rFonts w:ascii="Calibri" w:hAnsi="Calibri"/>
                <w:color w:val="000000"/>
                <w:sz w:val="22"/>
                <w:szCs w:val="22"/>
              </w:rPr>
              <w:t>&lt;&lt;/if&gt;&gt;</w:t>
            </w:r>
          </w:p>
        </w:tc>
        <w:tc>
          <w:tcPr>
            <w:tcW w:w="456" w:type="pct"/>
            <w:noWrap/>
            <w:vAlign w:val="bottom"/>
          </w:tcPr>
          <w:p w14:paraId="641B60BA" w14:textId="3B4BF991" w:rsidR="005A6EA6" w:rsidRPr="00A97784" w:rsidRDefault="007A28F9" w:rsidP="00D750EB">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Calibri" w:hAnsi="Calibri"/>
                <w:color w:val="000000"/>
                <w:sz w:val="22"/>
                <w:szCs w:val="22"/>
              </w:rPr>
              <w:t>&lt;&lt;[</w:t>
            </w:r>
            <w:r w:rsidRPr="00D750EB">
              <w:rPr>
                <w:rFonts w:ascii="Calibri" w:hAnsi="Calibri"/>
                <w:color w:val="000000"/>
                <w:sz w:val="22"/>
                <w:szCs w:val="22"/>
              </w:rPr>
              <w:t>InspectionInterval</w:t>
            </w:r>
            <w:r>
              <w:rPr>
                <w:rFonts w:ascii="Calibri" w:hAnsi="Calibri"/>
                <w:color w:val="000000"/>
                <w:sz w:val="22"/>
                <w:szCs w:val="22"/>
              </w:rPr>
              <w:t>.</w:t>
            </w:r>
            <w:r>
              <w:t xml:space="preserve"> </w:t>
            </w:r>
            <w:r>
              <w:rPr>
                <w:rFonts w:ascii="Calibri" w:hAnsi="Calibri"/>
                <w:color w:val="000000"/>
                <w:sz w:val="22"/>
                <w:szCs w:val="22"/>
              </w:rPr>
              <w:t>NYU]&gt;&gt;&lt;&lt;/foreach&gt;&gt;</w:t>
            </w:r>
          </w:p>
        </w:tc>
      </w:tr>
      <w:tr w:rsidR="005A6EA6" w:rsidRPr="00A97784" w14:paraId="5445BD22" w14:textId="77777777" w:rsidTr="00D750EB">
        <w:trPr>
          <w:trHeight w:val="288"/>
        </w:trPr>
        <w:tc>
          <w:tcPr>
            <w:tcW w:w="5000" w:type="pct"/>
            <w:gridSpan w:val="7"/>
            <w:shd w:val="clear" w:color="auto" w:fill="D9D9D9" w:themeFill="background1" w:themeFillShade="D9"/>
            <w:noWrap/>
            <w:vAlign w:val="bottom"/>
          </w:tcPr>
          <w:p w14:paraId="75658FAC" w14:textId="77777777" w:rsidR="005A6EA6" w:rsidRPr="00A97784" w:rsidRDefault="005A6EA6" w:rsidP="00D750EB">
            <w:pPr>
              <w:tabs>
                <w:tab w:val="clear" w:pos="851"/>
                <w:tab w:val="clear" w:pos="1701"/>
                <w:tab w:val="clear" w:pos="2552"/>
                <w:tab w:val="clear" w:pos="3402"/>
                <w:tab w:val="clear" w:pos="9072"/>
              </w:tabs>
              <w:spacing w:line="240" w:lineRule="auto"/>
              <w:jc w:val="left"/>
              <w:rPr>
                <w:rFonts w:ascii="Calibri" w:hAnsi="Calibri"/>
                <w:b/>
                <w:color w:val="000000"/>
                <w:sz w:val="22"/>
                <w:szCs w:val="22"/>
              </w:rPr>
            </w:pPr>
            <w:r w:rsidRPr="00A97784">
              <w:rPr>
                <w:rFonts w:ascii="Calibri" w:hAnsi="Calibri"/>
                <w:b/>
                <w:color w:val="000000"/>
                <w:sz w:val="22"/>
                <w:szCs w:val="22"/>
              </w:rPr>
              <w:t>Structures not included in RBUI program with API Default Intervals</w:t>
            </w:r>
          </w:p>
        </w:tc>
      </w:tr>
      <w:tr w:rsidR="00217FE5" w:rsidRPr="00A97784" w14:paraId="4FB9377E" w14:textId="77777777" w:rsidTr="007D5547">
        <w:trPr>
          <w:trHeight w:val="288"/>
        </w:trPr>
        <w:tc>
          <w:tcPr>
            <w:tcW w:w="1086" w:type="pct"/>
            <w:noWrap/>
            <w:vAlign w:val="bottom"/>
          </w:tcPr>
          <w:p w14:paraId="579B2843" w14:textId="54ABFDB4" w:rsidR="007D5547" w:rsidRPr="00A97784" w:rsidRDefault="007D5547" w:rsidP="00433B73">
            <w:pPr>
              <w:tabs>
                <w:tab w:val="clear" w:pos="851"/>
                <w:tab w:val="clear" w:pos="1701"/>
                <w:tab w:val="clear" w:pos="2552"/>
                <w:tab w:val="clear" w:pos="3402"/>
                <w:tab w:val="clear" w:pos="9072"/>
              </w:tabs>
              <w:spacing w:line="240" w:lineRule="auto"/>
              <w:jc w:val="left"/>
              <w:rPr>
                <w:rFonts w:ascii="Calibri" w:hAnsi="Calibri"/>
                <w:color w:val="000000"/>
                <w:sz w:val="22"/>
                <w:szCs w:val="22"/>
              </w:rPr>
            </w:pPr>
            <w:r>
              <w:rPr>
                <w:rFonts w:ascii="Calibri" w:hAnsi="Calibri"/>
                <w:color w:val="000000"/>
                <w:sz w:val="22"/>
                <w:szCs w:val="22"/>
              </w:rPr>
              <w:t>&lt;&lt;foreach  [in report.</w:t>
            </w:r>
            <w:r w:rsidRPr="007A28F9">
              <w:rPr>
                <w:rFonts w:ascii="Calibri" w:hAnsi="Calibri"/>
                <w:color w:val="000000"/>
                <w:sz w:val="22"/>
                <w:szCs w:val="22"/>
              </w:rPr>
              <w:t>LTPAPIDefaultList</w:t>
            </w:r>
            <w:r>
              <w:rPr>
                <w:rFonts w:ascii="Calibri" w:hAnsi="Calibri"/>
                <w:color w:val="000000"/>
                <w:sz w:val="22"/>
                <w:szCs w:val="22"/>
              </w:rPr>
              <w:t>]&gt;&gt; &lt;&lt;[Characteristics.AR]&gt;&gt; &lt;&lt;[Charact</w:t>
            </w:r>
            <w:r>
              <w:rPr>
                <w:rFonts w:ascii="Calibri" w:hAnsi="Calibri"/>
                <w:color w:val="000000"/>
                <w:sz w:val="22"/>
                <w:szCs w:val="22"/>
              </w:rPr>
              <w:lastRenderedPageBreak/>
              <w:t>eristics.BLK]&gt;&gt; &lt;&lt;[Characteristics.STNAME]&gt;&gt;</w:t>
            </w:r>
          </w:p>
        </w:tc>
        <w:tc>
          <w:tcPr>
            <w:tcW w:w="315" w:type="pct"/>
            <w:noWrap/>
            <w:vAlign w:val="bottom"/>
          </w:tcPr>
          <w:p w14:paraId="76647F48" w14:textId="77777777" w:rsidR="007D5547" w:rsidRPr="00A97784" w:rsidRDefault="007D5547" w:rsidP="00433B73">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Calibri" w:hAnsi="Calibri"/>
                <w:color w:val="000000"/>
                <w:sz w:val="22"/>
                <w:szCs w:val="22"/>
              </w:rPr>
              <w:lastRenderedPageBreak/>
              <w:t>&lt;&lt;[Characteristi</w:t>
            </w:r>
            <w:r>
              <w:rPr>
                <w:rFonts w:ascii="Calibri" w:hAnsi="Calibri"/>
                <w:color w:val="000000"/>
                <w:sz w:val="22"/>
                <w:szCs w:val="22"/>
              </w:rPr>
              <w:lastRenderedPageBreak/>
              <w:t>cs.PYU]&gt;&gt;</w:t>
            </w:r>
          </w:p>
        </w:tc>
        <w:tc>
          <w:tcPr>
            <w:tcW w:w="433" w:type="pct"/>
            <w:noWrap/>
            <w:vAlign w:val="bottom"/>
          </w:tcPr>
          <w:p w14:paraId="0873F169" w14:textId="77777777" w:rsidR="007D5547" w:rsidRPr="00A97784" w:rsidRDefault="007D5547" w:rsidP="00433B73">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Calibri" w:hAnsi="Calibri"/>
                <w:color w:val="000000"/>
                <w:sz w:val="22"/>
                <w:szCs w:val="22"/>
              </w:rPr>
              <w:lastRenderedPageBreak/>
              <w:t>&lt;&lt;[</w:t>
            </w:r>
            <w:r w:rsidRPr="00D750EB">
              <w:rPr>
                <w:rFonts w:ascii="Calibri" w:hAnsi="Calibri"/>
                <w:color w:val="000000"/>
                <w:sz w:val="22"/>
                <w:szCs w:val="22"/>
              </w:rPr>
              <w:t>InspectionInterval</w:t>
            </w:r>
            <w:r>
              <w:rPr>
                <w:rFonts w:ascii="Calibri" w:hAnsi="Calibri"/>
                <w:color w:val="000000"/>
                <w:sz w:val="22"/>
                <w:szCs w:val="22"/>
              </w:rPr>
              <w:t>.</w:t>
            </w:r>
            <w:r>
              <w:t xml:space="preserve"> </w:t>
            </w:r>
            <w:r w:rsidRPr="00D750EB">
              <w:rPr>
                <w:rFonts w:ascii="Calibri" w:hAnsi="Calibri"/>
                <w:color w:val="000000"/>
                <w:sz w:val="22"/>
                <w:szCs w:val="22"/>
              </w:rPr>
              <w:t>Defaul</w:t>
            </w:r>
            <w:r w:rsidRPr="00D750EB">
              <w:rPr>
                <w:rFonts w:ascii="Calibri" w:hAnsi="Calibri"/>
                <w:color w:val="000000"/>
                <w:sz w:val="22"/>
                <w:szCs w:val="22"/>
              </w:rPr>
              <w:lastRenderedPageBreak/>
              <w:t>tInterval</w:t>
            </w:r>
            <w:r>
              <w:rPr>
                <w:rFonts w:ascii="Calibri" w:hAnsi="Calibri"/>
                <w:color w:val="000000"/>
                <w:sz w:val="22"/>
                <w:szCs w:val="22"/>
              </w:rPr>
              <w:t>]&gt;&gt;</w:t>
            </w:r>
          </w:p>
        </w:tc>
        <w:tc>
          <w:tcPr>
            <w:tcW w:w="923" w:type="pct"/>
            <w:noWrap/>
            <w:vAlign w:val="bottom"/>
          </w:tcPr>
          <w:p w14:paraId="6300ED2F" w14:textId="77777777" w:rsidR="007D5547" w:rsidRPr="00A97784" w:rsidRDefault="007D5547" w:rsidP="00433B73">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Calibri" w:hAnsi="Calibri"/>
                <w:color w:val="000000"/>
                <w:sz w:val="22"/>
                <w:szCs w:val="22"/>
              </w:rPr>
              <w:lastRenderedPageBreak/>
              <w:t>&lt;&lt;if [</w:t>
            </w:r>
            <w:r w:rsidRPr="00D750EB">
              <w:rPr>
                <w:rFonts w:ascii="Calibri" w:hAnsi="Calibri"/>
                <w:color w:val="000000"/>
                <w:sz w:val="22"/>
                <w:szCs w:val="22"/>
              </w:rPr>
              <w:t>InspectionInterval</w:t>
            </w:r>
            <w:r>
              <w:rPr>
                <w:rFonts w:ascii="Calibri" w:hAnsi="Calibri"/>
                <w:color w:val="000000"/>
                <w:sz w:val="22"/>
                <w:szCs w:val="22"/>
              </w:rPr>
              <w:t>.APIDefault]&gt;&gt;N/A&lt;&lt;else&gt;&gt;&lt;&lt;[</w:t>
            </w:r>
            <w:r w:rsidRPr="00D750EB">
              <w:rPr>
                <w:rFonts w:ascii="Calibri" w:hAnsi="Calibri"/>
                <w:color w:val="000000"/>
                <w:sz w:val="22"/>
                <w:szCs w:val="22"/>
              </w:rPr>
              <w:t>InspectionInterval</w:t>
            </w:r>
            <w:r>
              <w:rPr>
                <w:rFonts w:ascii="Calibri" w:hAnsi="Calibri"/>
                <w:color w:val="000000"/>
                <w:sz w:val="22"/>
                <w:szCs w:val="22"/>
              </w:rPr>
              <w:t>.</w:t>
            </w:r>
            <w:r>
              <w:t xml:space="preserve"> </w:t>
            </w:r>
            <w:r w:rsidRPr="007A28F9">
              <w:rPr>
                <w:rFonts w:ascii="Calibri" w:hAnsi="Calibri"/>
                <w:color w:val="000000"/>
                <w:sz w:val="22"/>
                <w:szCs w:val="22"/>
              </w:rPr>
              <w:t>FPHIntervalOriginal</w:t>
            </w:r>
            <w:r>
              <w:rPr>
                <w:rFonts w:ascii="Calibri" w:hAnsi="Calibri"/>
                <w:color w:val="000000"/>
                <w:sz w:val="22"/>
                <w:szCs w:val="22"/>
              </w:rPr>
              <w:t>]&gt;&gt;&lt;&lt;/if&gt;&gt;</w:t>
            </w:r>
          </w:p>
        </w:tc>
        <w:tc>
          <w:tcPr>
            <w:tcW w:w="917" w:type="pct"/>
            <w:noWrap/>
            <w:vAlign w:val="bottom"/>
          </w:tcPr>
          <w:p w14:paraId="35980C13" w14:textId="77777777" w:rsidR="007D5547" w:rsidRPr="00A97784" w:rsidRDefault="007D5547" w:rsidP="00433B73">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Calibri" w:hAnsi="Calibri"/>
                <w:color w:val="000000"/>
                <w:sz w:val="22"/>
                <w:szCs w:val="22"/>
              </w:rPr>
              <w:t>&lt;&lt;if [</w:t>
            </w:r>
            <w:r w:rsidRPr="00D750EB">
              <w:rPr>
                <w:rFonts w:ascii="Calibri" w:hAnsi="Calibri"/>
                <w:color w:val="000000"/>
                <w:sz w:val="22"/>
                <w:szCs w:val="22"/>
              </w:rPr>
              <w:t>InspectionInterval</w:t>
            </w:r>
            <w:r>
              <w:rPr>
                <w:rFonts w:ascii="Calibri" w:hAnsi="Calibri"/>
                <w:color w:val="000000"/>
                <w:sz w:val="22"/>
                <w:szCs w:val="22"/>
              </w:rPr>
              <w:t>.APIDefault]&gt;&gt;N/A&lt;&lt;else&gt;&gt;&lt;&lt;[</w:t>
            </w:r>
            <w:r w:rsidRPr="00D750EB">
              <w:rPr>
                <w:rFonts w:ascii="Calibri" w:hAnsi="Calibri"/>
                <w:color w:val="000000"/>
                <w:sz w:val="22"/>
                <w:szCs w:val="22"/>
              </w:rPr>
              <w:t>InspectionInterval</w:t>
            </w:r>
            <w:r>
              <w:rPr>
                <w:rFonts w:ascii="Calibri" w:hAnsi="Calibri"/>
                <w:color w:val="000000"/>
                <w:sz w:val="22"/>
                <w:szCs w:val="22"/>
              </w:rPr>
              <w:t>.</w:t>
            </w:r>
            <w:r>
              <w:t xml:space="preserve"> </w:t>
            </w:r>
            <w:r>
              <w:rPr>
                <w:rFonts w:ascii="Calibri" w:hAnsi="Calibri"/>
                <w:color w:val="000000"/>
                <w:sz w:val="22"/>
                <w:szCs w:val="22"/>
              </w:rPr>
              <w:t>S</w:t>
            </w:r>
            <w:r w:rsidRPr="007A28F9">
              <w:rPr>
                <w:rFonts w:ascii="Calibri" w:hAnsi="Calibri"/>
                <w:color w:val="000000"/>
                <w:sz w:val="22"/>
                <w:szCs w:val="22"/>
              </w:rPr>
              <w:t>HIntervalOriginal</w:t>
            </w:r>
            <w:r>
              <w:rPr>
                <w:rFonts w:ascii="Calibri" w:hAnsi="Calibri"/>
                <w:color w:val="000000"/>
                <w:sz w:val="22"/>
                <w:szCs w:val="22"/>
              </w:rPr>
              <w:t>]&gt;&gt; &lt;&lt;/if&gt;&gt;</w:t>
            </w:r>
          </w:p>
        </w:tc>
        <w:tc>
          <w:tcPr>
            <w:tcW w:w="871" w:type="pct"/>
            <w:noWrap/>
            <w:vAlign w:val="bottom"/>
          </w:tcPr>
          <w:p w14:paraId="2514133D" w14:textId="77777777" w:rsidR="007D5547" w:rsidRPr="00A97784" w:rsidRDefault="007D5547" w:rsidP="00433B73">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Calibri" w:hAnsi="Calibri"/>
                <w:color w:val="000000"/>
                <w:sz w:val="22"/>
                <w:szCs w:val="22"/>
              </w:rPr>
              <w:t>&lt;&lt;if [</w:t>
            </w:r>
            <w:r w:rsidRPr="00D750EB">
              <w:rPr>
                <w:rFonts w:ascii="Calibri" w:hAnsi="Calibri"/>
                <w:color w:val="000000"/>
                <w:sz w:val="22"/>
                <w:szCs w:val="22"/>
              </w:rPr>
              <w:t>InspectionInterval</w:t>
            </w:r>
            <w:r>
              <w:rPr>
                <w:rFonts w:ascii="Calibri" w:hAnsi="Calibri"/>
                <w:color w:val="000000"/>
                <w:sz w:val="22"/>
                <w:szCs w:val="22"/>
              </w:rPr>
              <w:t>.APIDefault]&gt;&gt;N/A&lt;&lt;else&gt;&gt;&lt;&lt;[</w:t>
            </w:r>
            <w:r w:rsidRPr="00D750EB">
              <w:rPr>
                <w:rFonts w:ascii="Calibri" w:hAnsi="Calibri"/>
                <w:color w:val="000000"/>
                <w:sz w:val="22"/>
                <w:szCs w:val="22"/>
              </w:rPr>
              <w:t>InspectionInterval</w:t>
            </w:r>
            <w:r>
              <w:rPr>
                <w:rFonts w:ascii="Calibri" w:hAnsi="Calibri"/>
                <w:color w:val="000000"/>
                <w:sz w:val="22"/>
                <w:szCs w:val="22"/>
              </w:rPr>
              <w:t>.</w:t>
            </w:r>
            <w:r>
              <w:t xml:space="preserve"> </w:t>
            </w:r>
            <w:r>
              <w:rPr>
                <w:rFonts w:ascii="Calibri" w:hAnsi="Calibri"/>
                <w:color w:val="000000"/>
                <w:sz w:val="22"/>
                <w:szCs w:val="22"/>
              </w:rPr>
              <w:t>Final</w:t>
            </w:r>
            <w:r w:rsidRPr="007A28F9">
              <w:rPr>
                <w:rFonts w:ascii="Calibri" w:hAnsi="Calibri"/>
                <w:color w:val="000000"/>
                <w:sz w:val="22"/>
                <w:szCs w:val="22"/>
              </w:rPr>
              <w:t>Interval</w:t>
            </w:r>
            <w:r>
              <w:rPr>
                <w:rFonts w:ascii="Calibri" w:hAnsi="Calibri"/>
                <w:color w:val="000000"/>
                <w:sz w:val="22"/>
                <w:szCs w:val="22"/>
              </w:rPr>
              <w:t>]&gt;&gt; &lt;&lt;/if&gt;&gt;</w:t>
            </w:r>
          </w:p>
        </w:tc>
        <w:tc>
          <w:tcPr>
            <w:tcW w:w="456" w:type="pct"/>
            <w:noWrap/>
            <w:vAlign w:val="bottom"/>
          </w:tcPr>
          <w:p w14:paraId="0E32D8F0" w14:textId="77777777" w:rsidR="007D5547" w:rsidRPr="00A97784" w:rsidRDefault="007D5547" w:rsidP="00433B73">
            <w:pPr>
              <w:tabs>
                <w:tab w:val="clear" w:pos="851"/>
                <w:tab w:val="clear" w:pos="1701"/>
                <w:tab w:val="clear" w:pos="2552"/>
                <w:tab w:val="clear" w:pos="3402"/>
                <w:tab w:val="clear" w:pos="9072"/>
              </w:tabs>
              <w:spacing w:line="240" w:lineRule="auto"/>
              <w:jc w:val="center"/>
              <w:rPr>
                <w:rFonts w:ascii="Calibri" w:hAnsi="Calibri"/>
                <w:color w:val="000000"/>
                <w:sz w:val="22"/>
                <w:szCs w:val="22"/>
              </w:rPr>
            </w:pPr>
            <w:r>
              <w:rPr>
                <w:rFonts w:ascii="Calibri" w:hAnsi="Calibri"/>
                <w:color w:val="000000"/>
                <w:sz w:val="22"/>
                <w:szCs w:val="22"/>
              </w:rPr>
              <w:t>&lt;&lt;[</w:t>
            </w:r>
            <w:r w:rsidRPr="00D750EB">
              <w:rPr>
                <w:rFonts w:ascii="Calibri" w:hAnsi="Calibri"/>
                <w:color w:val="000000"/>
                <w:sz w:val="22"/>
                <w:szCs w:val="22"/>
              </w:rPr>
              <w:t>InspectionInterval</w:t>
            </w:r>
            <w:r>
              <w:rPr>
                <w:rFonts w:ascii="Calibri" w:hAnsi="Calibri"/>
                <w:color w:val="000000"/>
                <w:sz w:val="22"/>
                <w:szCs w:val="22"/>
              </w:rPr>
              <w:t>.</w:t>
            </w:r>
            <w:r>
              <w:t xml:space="preserve"> </w:t>
            </w:r>
            <w:r>
              <w:rPr>
                <w:rFonts w:ascii="Calibri" w:hAnsi="Calibri"/>
                <w:color w:val="000000"/>
                <w:sz w:val="22"/>
                <w:szCs w:val="22"/>
              </w:rPr>
              <w:t>NYU]&gt;</w:t>
            </w:r>
            <w:r>
              <w:rPr>
                <w:rFonts w:ascii="Calibri" w:hAnsi="Calibri"/>
                <w:color w:val="000000"/>
                <w:sz w:val="22"/>
                <w:szCs w:val="22"/>
              </w:rPr>
              <w:lastRenderedPageBreak/>
              <w:t>&gt;&lt;&lt;/foreach&gt;&gt;</w:t>
            </w:r>
          </w:p>
        </w:tc>
      </w:tr>
    </w:tbl>
    <w:p w14:paraId="32D62348" w14:textId="77777777" w:rsidR="005A6EA6" w:rsidRDefault="005A6EA6" w:rsidP="005A6EA6">
      <w:pPr>
        <w:pStyle w:val="Recuodecorpodetexto"/>
        <w:spacing w:before="120"/>
        <w:ind w:left="850"/>
        <w:jc w:val="center"/>
        <w:rPr>
          <w:rFonts w:cs="Arial"/>
          <w:b/>
        </w:rPr>
      </w:pPr>
      <w:bookmarkStart w:id="33" w:name="_Ref442792802"/>
      <w:bookmarkStart w:id="34" w:name="_Toc449425065"/>
      <w:r w:rsidRPr="00BB135C">
        <w:rPr>
          <w:rFonts w:cs="Arial"/>
          <w:b/>
        </w:rPr>
        <w:lastRenderedPageBreak/>
        <w:t xml:space="preserve">Table </w:t>
      </w:r>
      <w:r w:rsidRPr="00BB135C">
        <w:rPr>
          <w:rFonts w:cs="Arial"/>
          <w:b/>
        </w:rPr>
        <w:fldChar w:fldCharType="begin"/>
      </w:r>
      <w:r w:rsidRPr="00BB135C">
        <w:rPr>
          <w:rFonts w:cs="Arial"/>
          <w:b/>
        </w:rPr>
        <w:instrText xml:space="preserve"> STYLEREF 2 \s </w:instrText>
      </w:r>
      <w:r w:rsidRPr="00BB135C">
        <w:rPr>
          <w:rFonts w:cs="Arial"/>
          <w:b/>
        </w:rPr>
        <w:fldChar w:fldCharType="separate"/>
      </w:r>
      <w:r>
        <w:rPr>
          <w:rFonts w:cs="Arial"/>
          <w:b/>
          <w:noProof/>
        </w:rPr>
        <w:t>3.4</w:t>
      </w:r>
      <w:r w:rsidRPr="00BB135C">
        <w:rPr>
          <w:rFonts w:cs="Arial"/>
          <w:b/>
        </w:rPr>
        <w:fldChar w:fldCharType="end"/>
      </w:r>
      <w:r w:rsidRPr="00BB135C">
        <w:rPr>
          <w:rFonts w:cs="Arial"/>
          <w:b/>
        </w:rPr>
        <w:noBreakHyphen/>
      </w:r>
      <w:r w:rsidRPr="00BB135C">
        <w:rPr>
          <w:rFonts w:cs="Arial"/>
          <w:b/>
        </w:rPr>
        <w:fldChar w:fldCharType="begin"/>
      </w:r>
      <w:r w:rsidRPr="00BB135C">
        <w:rPr>
          <w:rFonts w:cs="Arial"/>
          <w:b/>
        </w:rPr>
        <w:instrText xml:space="preserve"> SEQ Table \* ARABIC \s 2 </w:instrText>
      </w:r>
      <w:r w:rsidRPr="00BB135C">
        <w:rPr>
          <w:rFonts w:cs="Arial"/>
          <w:b/>
        </w:rPr>
        <w:fldChar w:fldCharType="separate"/>
      </w:r>
      <w:r>
        <w:rPr>
          <w:rFonts w:cs="Arial"/>
          <w:b/>
          <w:noProof/>
        </w:rPr>
        <w:t>1</w:t>
      </w:r>
      <w:r w:rsidRPr="00BB135C">
        <w:rPr>
          <w:rFonts w:cs="Arial"/>
          <w:b/>
        </w:rPr>
        <w:fldChar w:fldCharType="end"/>
      </w:r>
      <w:bookmarkEnd w:id="33"/>
      <w:r w:rsidRPr="00BB135C">
        <w:rPr>
          <w:b/>
        </w:rPr>
        <w:t>:</w:t>
      </w:r>
      <w:r w:rsidRPr="00BB135C">
        <w:rPr>
          <w:rFonts w:cs="Arial"/>
          <w:b/>
        </w:rPr>
        <w:t xml:space="preserve"> LTP Including Comparison of Various Inspection Intervals</w:t>
      </w:r>
      <w:bookmarkEnd w:id="34"/>
    </w:p>
    <w:p w14:paraId="77340792" w14:textId="1C4F09D6" w:rsidR="00433B73" w:rsidRPr="00433B73" w:rsidRDefault="00433B73" w:rsidP="00433B73">
      <w:pPr>
        <w:pStyle w:val="Textodenotaderodap"/>
        <w:jc w:val="left"/>
        <w:rPr>
          <w:i/>
        </w:rPr>
      </w:pPr>
    </w:p>
    <w:p w14:paraId="5C144EC8" w14:textId="164A60F4" w:rsidR="005A6EA6" w:rsidRPr="00BB135C" w:rsidRDefault="001F0A9D" w:rsidP="005A6EA6">
      <w:pPr>
        <w:pStyle w:val="Ttulo3"/>
        <w:tabs>
          <w:tab w:val="clear" w:pos="2552"/>
          <w:tab w:val="clear" w:pos="3402"/>
          <w:tab w:val="clear" w:pos="5260"/>
          <w:tab w:val="clear" w:pos="9072"/>
        </w:tabs>
        <w:ind w:left="1530" w:hanging="720"/>
      </w:pPr>
      <w:r w:rsidRPr="001F0A9D">
        <w:rPr>
          <w:rFonts w:cs="Arial"/>
        </w:rPr>
        <w:t>&lt;&lt;[report.</w:t>
      </w:r>
      <w:r w:rsidR="009E122F">
        <w:rPr>
          <w:rFonts w:cs="Arial"/>
        </w:rPr>
        <w:t>Current</w:t>
      </w:r>
      <w:r w:rsidRPr="001F0A9D">
        <w:rPr>
          <w:rFonts w:cs="Arial"/>
        </w:rPr>
        <w:t>Year</w:t>
      </w:r>
      <w:r w:rsidR="00F9581E">
        <w:rPr>
          <w:rFonts w:cs="Arial"/>
        </w:rPr>
        <w:t>]</w:t>
      </w:r>
      <w:r w:rsidRPr="001F0A9D">
        <w:rPr>
          <w:rFonts w:cs="Arial"/>
        </w:rPr>
        <w:t>&gt;&gt;</w:t>
      </w:r>
      <w:r>
        <w:rPr>
          <w:rFonts w:cs="Arial"/>
          <w:b w:val="0"/>
        </w:rPr>
        <w:t xml:space="preserve"> </w:t>
      </w:r>
      <w:r w:rsidR="005A6EA6" w:rsidRPr="00BB135C">
        <w:t>In-Service Inspection Plan (ISIP)</w:t>
      </w:r>
    </w:p>
    <w:p w14:paraId="121F2F64" w14:textId="77777777" w:rsidR="005A6EA6" w:rsidRPr="00BB135C" w:rsidRDefault="005A6EA6" w:rsidP="005A6EA6">
      <w:pPr>
        <w:pStyle w:val="Recuodecorpodetexto"/>
        <w:rPr>
          <w:rFonts w:cs="Arial"/>
        </w:rPr>
      </w:pPr>
      <w:r w:rsidRPr="00BB135C">
        <w:rPr>
          <w:rFonts w:cs="Arial"/>
        </w:rPr>
        <w:t xml:space="preserve">The LTP assumes the risk-based inspection interval remains constant, however, in reality the interval is re-evaluated each year to reflect any significant change in either the consequence or probability of failure of the structure.  This is the process of evaluating new data as it becomes available and modifying the strategy and hence the program accordingly.  </w:t>
      </w:r>
      <w:r w:rsidRPr="00BB135C">
        <w:rPr>
          <w:rFonts w:cs="Arial"/>
          <w:i/>
        </w:rPr>
        <w:t>This is the SIM Process in effect; refer to Figure 1-1</w:t>
      </w:r>
      <w:r w:rsidRPr="00BB135C">
        <w:rPr>
          <w:rFonts w:cs="Arial"/>
        </w:rPr>
        <w:t xml:space="preserve">.  </w:t>
      </w:r>
    </w:p>
    <w:p w14:paraId="5169D5E9" w14:textId="313DD23B" w:rsidR="005A6EA6" w:rsidRPr="00BB135C" w:rsidRDefault="005A6EA6" w:rsidP="005A6EA6">
      <w:pPr>
        <w:pStyle w:val="Recuodecorpodetexto"/>
        <w:rPr>
          <w:rFonts w:cs="Arial"/>
        </w:rPr>
      </w:pPr>
      <w:r w:rsidRPr="00BB135C">
        <w:rPr>
          <w:rFonts w:cs="Arial"/>
        </w:rPr>
        <w:t xml:space="preserve">The first, or current year of the LTP is the most accurate as it has been developed from competent evaluation of the most recent and up to date data available.  This becomes the current year In-Service Inspection Plan (ISIP) for the owner/operator.  The </w:t>
      </w:r>
      <w:r w:rsidR="00F9581E">
        <w:rPr>
          <w:rFonts w:cs="Arial"/>
        </w:rPr>
        <w:t>&lt;&lt;[report</w:t>
      </w:r>
      <w:r w:rsidR="006F3DF2">
        <w:rPr>
          <w:rFonts w:cs="Arial"/>
        </w:rPr>
        <w:t>.Operator</w:t>
      </w:r>
      <w:r w:rsidR="00F9581E">
        <w:rPr>
          <w:rFonts w:cs="Arial"/>
        </w:rPr>
        <w:t>.CompanyAbbreviation]</w:t>
      </w:r>
      <w:r w:rsidR="001F0A9D" w:rsidRPr="001F0A9D">
        <w:rPr>
          <w:rFonts w:cs="Arial"/>
        </w:rPr>
        <w:t>&gt;&gt; &lt;&lt;[report.</w:t>
      </w:r>
      <w:r w:rsidR="009E122F">
        <w:rPr>
          <w:rFonts w:cs="Arial"/>
        </w:rPr>
        <w:t>Current</w:t>
      </w:r>
      <w:r w:rsidR="001F0A9D" w:rsidRPr="001F0A9D">
        <w:rPr>
          <w:rFonts w:cs="Arial"/>
        </w:rPr>
        <w:t>Year</w:t>
      </w:r>
      <w:r w:rsidR="00F9581E">
        <w:rPr>
          <w:rFonts w:cs="Arial"/>
        </w:rPr>
        <w:t>]</w:t>
      </w:r>
      <w:r w:rsidR="001F0A9D" w:rsidRPr="001F0A9D">
        <w:rPr>
          <w:rFonts w:cs="Arial"/>
        </w:rPr>
        <w:t xml:space="preserve">&gt;&gt; </w:t>
      </w:r>
      <w:r w:rsidRPr="00BB135C">
        <w:rPr>
          <w:rFonts w:cs="Arial"/>
        </w:rPr>
        <w:t>risk-based underwater ISIP is shown in Table 3.4-2.</w:t>
      </w:r>
    </w:p>
    <w:p w14:paraId="64402987" w14:textId="77777777" w:rsidR="005A6EA6" w:rsidRPr="00BB135C" w:rsidRDefault="005A6EA6" w:rsidP="005A6EA6">
      <w:pPr>
        <w:pStyle w:val="Recuodecorpodetexto"/>
        <w:rPr>
          <w:rFonts w:cs="Arial"/>
        </w:rPr>
      </w:pPr>
    </w:p>
    <w:tbl>
      <w:tblPr>
        <w:tblStyle w:val="Tabelacomgrade"/>
        <w:tblW w:w="0" w:type="auto"/>
        <w:tblInd w:w="851" w:type="dxa"/>
        <w:tblLook w:val="04A0" w:firstRow="1" w:lastRow="0" w:firstColumn="1" w:lastColumn="0" w:noHBand="0" w:noVBand="1"/>
      </w:tblPr>
      <w:tblGrid>
        <w:gridCol w:w="1205"/>
        <w:gridCol w:w="1152"/>
        <w:gridCol w:w="1224"/>
        <w:gridCol w:w="999"/>
        <w:gridCol w:w="2023"/>
        <w:gridCol w:w="930"/>
        <w:gridCol w:w="1262"/>
      </w:tblGrid>
      <w:tr w:rsidR="005B5C75" w:rsidRPr="00BB135C" w14:paraId="49B7707E" w14:textId="77777777" w:rsidTr="00D750EB">
        <w:trPr>
          <w:cnfStyle w:val="100000000000" w:firstRow="1" w:lastRow="0" w:firstColumn="0" w:lastColumn="0" w:oddVBand="0" w:evenVBand="0" w:oddHBand="0" w:evenHBand="0" w:firstRowFirstColumn="0" w:firstRowLastColumn="0" w:lastRowFirstColumn="0" w:lastRowLastColumn="0"/>
          <w:tblHeader/>
        </w:trPr>
        <w:tc>
          <w:tcPr>
            <w:tcW w:w="1564" w:type="dxa"/>
            <w:shd w:val="clear" w:color="auto" w:fill="F2F2F2" w:themeFill="background1" w:themeFillShade="F2"/>
            <w:vAlign w:val="center"/>
          </w:tcPr>
          <w:p w14:paraId="0C8610BD" w14:textId="77777777" w:rsidR="005A6EA6" w:rsidRPr="00BB135C" w:rsidRDefault="005A6EA6" w:rsidP="00D750EB">
            <w:pPr>
              <w:pStyle w:val="Recuodecorpodetexto"/>
              <w:spacing w:before="120" w:after="120"/>
              <w:ind w:left="0"/>
              <w:jc w:val="center"/>
              <w:rPr>
                <w:rFonts w:cs="Arial"/>
              </w:rPr>
            </w:pPr>
            <w:r w:rsidRPr="00BB135C">
              <w:rPr>
                <w:rFonts w:cs="Arial"/>
              </w:rPr>
              <w:lastRenderedPageBreak/>
              <w:t>Platform</w:t>
            </w:r>
          </w:p>
        </w:tc>
        <w:tc>
          <w:tcPr>
            <w:tcW w:w="1080" w:type="dxa"/>
            <w:shd w:val="clear" w:color="auto" w:fill="F2F2F2" w:themeFill="background1" w:themeFillShade="F2"/>
            <w:vAlign w:val="center"/>
          </w:tcPr>
          <w:p w14:paraId="0E3CDD55" w14:textId="77777777" w:rsidR="005A6EA6" w:rsidRPr="00BB135C" w:rsidRDefault="005A6EA6" w:rsidP="00D750EB">
            <w:pPr>
              <w:pStyle w:val="Recuodecorpodetexto"/>
              <w:spacing w:before="120" w:after="120"/>
              <w:ind w:left="0"/>
              <w:jc w:val="center"/>
              <w:rPr>
                <w:rFonts w:cs="Arial"/>
              </w:rPr>
            </w:pPr>
            <w:r w:rsidRPr="00BB135C">
              <w:rPr>
                <w:rFonts w:cs="Arial"/>
              </w:rPr>
              <w:t>Platform Type</w:t>
            </w:r>
          </w:p>
        </w:tc>
        <w:tc>
          <w:tcPr>
            <w:tcW w:w="1260" w:type="dxa"/>
            <w:shd w:val="clear" w:color="auto" w:fill="F2F2F2" w:themeFill="background1" w:themeFillShade="F2"/>
            <w:vAlign w:val="center"/>
          </w:tcPr>
          <w:p w14:paraId="5003C1F9" w14:textId="77777777" w:rsidR="005A6EA6" w:rsidRPr="00BB135C" w:rsidRDefault="005A6EA6" w:rsidP="00D750EB">
            <w:pPr>
              <w:pStyle w:val="Recuodecorpodetexto"/>
              <w:spacing w:before="120" w:after="120"/>
              <w:ind w:left="0"/>
              <w:jc w:val="center"/>
              <w:rPr>
                <w:rFonts w:cs="Arial"/>
              </w:rPr>
            </w:pPr>
            <w:r w:rsidRPr="00BB135C">
              <w:rPr>
                <w:rFonts w:cs="Arial"/>
              </w:rPr>
              <w:t>Exposure Category</w:t>
            </w:r>
          </w:p>
        </w:tc>
        <w:tc>
          <w:tcPr>
            <w:tcW w:w="990" w:type="dxa"/>
            <w:shd w:val="clear" w:color="auto" w:fill="F2F2F2" w:themeFill="background1" w:themeFillShade="F2"/>
            <w:vAlign w:val="center"/>
          </w:tcPr>
          <w:p w14:paraId="3B353ADC" w14:textId="77777777" w:rsidR="005A6EA6" w:rsidRPr="00BB135C" w:rsidRDefault="005A6EA6" w:rsidP="00D750EB">
            <w:pPr>
              <w:pStyle w:val="Recuodecorpodetexto"/>
              <w:spacing w:before="120" w:after="120"/>
              <w:ind w:left="0"/>
              <w:jc w:val="center"/>
              <w:rPr>
                <w:rFonts w:cs="Arial"/>
              </w:rPr>
            </w:pPr>
            <w:r w:rsidRPr="00BB135C">
              <w:rPr>
                <w:rFonts w:cs="Arial"/>
              </w:rPr>
              <w:t>Water Depth</w:t>
            </w:r>
          </w:p>
        </w:tc>
        <w:tc>
          <w:tcPr>
            <w:tcW w:w="990" w:type="dxa"/>
            <w:shd w:val="clear" w:color="auto" w:fill="F2F2F2" w:themeFill="background1" w:themeFillShade="F2"/>
            <w:vAlign w:val="center"/>
          </w:tcPr>
          <w:p w14:paraId="041FD5C1" w14:textId="77777777" w:rsidR="005A6EA6" w:rsidRPr="00BB135C" w:rsidRDefault="005A6EA6" w:rsidP="00D750EB">
            <w:pPr>
              <w:pStyle w:val="Recuodecorpodetexto"/>
              <w:spacing w:before="120" w:after="120"/>
              <w:ind w:left="0"/>
              <w:jc w:val="center"/>
              <w:rPr>
                <w:rFonts w:cs="Arial"/>
              </w:rPr>
            </w:pPr>
            <w:r w:rsidRPr="00BB135C">
              <w:rPr>
                <w:rFonts w:cs="Arial"/>
              </w:rPr>
              <w:t>Manned</w:t>
            </w:r>
          </w:p>
        </w:tc>
        <w:tc>
          <w:tcPr>
            <w:tcW w:w="1513" w:type="dxa"/>
            <w:shd w:val="clear" w:color="auto" w:fill="F2F2F2" w:themeFill="background1" w:themeFillShade="F2"/>
            <w:vAlign w:val="center"/>
          </w:tcPr>
          <w:p w14:paraId="5457F9B2" w14:textId="77777777" w:rsidR="005A6EA6" w:rsidRPr="00BB135C" w:rsidRDefault="005A6EA6" w:rsidP="00D750EB">
            <w:pPr>
              <w:pStyle w:val="Recuodecorpodetexto"/>
              <w:spacing w:before="120" w:after="120"/>
              <w:ind w:left="0"/>
              <w:jc w:val="center"/>
              <w:rPr>
                <w:rFonts w:cs="Arial"/>
              </w:rPr>
            </w:pPr>
            <w:r w:rsidRPr="00BB135C">
              <w:rPr>
                <w:rFonts w:cs="Arial"/>
              </w:rPr>
              <w:t>Next Routine Inspection</w:t>
            </w:r>
          </w:p>
        </w:tc>
        <w:tc>
          <w:tcPr>
            <w:tcW w:w="1217" w:type="dxa"/>
            <w:shd w:val="clear" w:color="auto" w:fill="F2F2F2" w:themeFill="background1" w:themeFillShade="F2"/>
          </w:tcPr>
          <w:p w14:paraId="4E12FE6D" w14:textId="77777777" w:rsidR="005A6EA6" w:rsidRPr="00BB135C" w:rsidRDefault="005A6EA6" w:rsidP="00D750EB">
            <w:pPr>
              <w:pStyle w:val="Recuodecorpodetexto"/>
              <w:spacing w:before="120" w:after="120"/>
              <w:ind w:left="0"/>
              <w:jc w:val="center"/>
              <w:rPr>
                <w:rFonts w:cs="Arial"/>
              </w:rPr>
            </w:pPr>
            <w:r>
              <w:rPr>
                <w:rFonts w:cs="Arial"/>
              </w:rPr>
              <w:t>Inspection Class</w:t>
            </w:r>
            <w:r>
              <w:rPr>
                <w:rStyle w:val="Refdenotaderodap"/>
                <w:rFonts w:cs="Arial"/>
              </w:rPr>
              <w:footnoteReference w:id="4"/>
            </w:r>
          </w:p>
        </w:tc>
      </w:tr>
      <w:tr w:rsidR="005B5C75" w:rsidRPr="00BB135C" w14:paraId="3181C127" w14:textId="77777777" w:rsidTr="00D750EB">
        <w:trPr>
          <w:trHeight w:val="288"/>
        </w:trPr>
        <w:tc>
          <w:tcPr>
            <w:tcW w:w="1564" w:type="dxa"/>
            <w:noWrap/>
            <w:vAlign w:val="bottom"/>
          </w:tcPr>
          <w:p w14:paraId="1D6363E6" w14:textId="32503026" w:rsidR="005A6EA6" w:rsidRPr="00BB135C" w:rsidRDefault="007E542B" w:rsidP="00D750EB">
            <w:pPr>
              <w:tabs>
                <w:tab w:val="clear" w:pos="851"/>
                <w:tab w:val="clear" w:pos="1701"/>
                <w:tab w:val="clear" w:pos="2552"/>
                <w:tab w:val="clear" w:pos="3402"/>
                <w:tab w:val="clear" w:pos="9072"/>
              </w:tabs>
              <w:spacing w:line="240" w:lineRule="auto"/>
              <w:jc w:val="left"/>
              <w:rPr>
                <w:rFonts w:ascii="Calibri" w:hAnsi="Calibri"/>
                <w:color w:val="000000"/>
                <w:szCs w:val="22"/>
              </w:rPr>
            </w:pPr>
            <w:r>
              <w:rPr>
                <w:rFonts w:ascii="Calibri" w:hAnsi="Calibri"/>
                <w:color w:val="000000"/>
                <w:sz w:val="22"/>
                <w:szCs w:val="22"/>
              </w:rPr>
              <w:t>&lt;&lt;foreach  [in report.</w:t>
            </w:r>
            <w:r w:rsidRPr="007E542B">
              <w:rPr>
                <w:rFonts w:ascii="Calibri" w:hAnsi="Calibri"/>
                <w:color w:val="000000"/>
                <w:sz w:val="22"/>
                <w:szCs w:val="22"/>
              </w:rPr>
              <w:t xml:space="preserve"> LTPCurrentYearList</w:t>
            </w:r>
            <w:r>
              <w:rPr>
                <w:rFonts w:ascii="Calibri" w:hAnsi="Calibri"/>
                <w:color w:val="000000"/>
                <w:sz w:val="22"/>
                <w:szCs w:val="22"/>
              </w:rPr>
              <w:t>]&gt;&gt; &lt;&lt;[Characteristics.AR]&gt;&gt; &lt;&lt;[Characteristics.BLK]&gt;&gt; &lt;&lt;[Characteristics.STNAME]&gt;&gt;</w:t>
            </w:r>
          </w:p>
        </w:tc>
        <w:tc>
          <w:tcPr>
            <w:tcW w:w="1080" w:type="dxa"/>
            <w:noWrap/>
            <w:vAlign w:val="bottom"/>
          </w:tcPr>
          <w:p w14:paraId="08FC2508" w14:textId="46AE59DF" w:rsidR="005A6EA6" w:rsidRPr="00BB135C" w:rsidRDefault="001F0A9D" w:rsidP="00D750EB">
            <w:pPr>
              <w:tabs>
                <w:tab w:val="clear" w:pos="851"/>
                <w:tab w:val="clear" w:pos="1701"/>
                <w:tab w:val="clear" w:pos="2552"/>
                <w:tab w:val="clear" w:pos="3402"/>
                <w:tab w:val="clear" w:pos="9072"/>
              </w:tabs>
              <w:spacing w:line="240" w:lineRule="auto"/>
              <w:jc w:val="center"/>
              <w:rPr>
                <w:rFonts w:ascii="Calibri" w:hAnsi="Calibri"/>
                <w:color w:val="000000"/>
                <w:szCs w:val="22"/>
              </w:rPr>
            </w:pPr>
            <w:r>
              <w:rPr>
                <w:rFonts w:ascii="Calibri" w:hAnsi="Calibri"/>
                <w:color w:val="000000"/>
                <w:sz w:val="22"/>
                <w:szCs w:val="22"/>
              </w:rPr>
              <w:t>&lt;&lt;[Characteristics.</w:t>
            </w:r>
            <w:r>
              <w:rPr>
                <w:rFonts w:ascii="Consolas" w:eastAsiaTheme="minorHAnsi" w:hAnsi="Consolas" w:cs="Consolas"/>
                <w:color w:val="000000"/>
                <w:kern w:val="0"/>
                <w:sz w:val="19"/>
                <w:szCs w:val="19"/>
                <w:highlight w:val="white"/>
                <w:lang w:val="pt-BR"/>
              </w:rPr>
              <w:t>STRTYP</w:t>
            </w:r>
            <w:r>
              <w:rPr>
                <w:rFonts w:ascii="Calibri" w:hAnsi="Calibri"/>
                <w:color w:val="000000"/>
                <w:sz w:val="22"/>
                <w:szCs w:val="22"/>
              </w:rPr>
              <w:t>]&gt;&gt;</w:t>
            </w:r>
          </w:p>
        </w:tc>
        <w:tc>
          <w:tcPr>
            <w:tcW w:w="1260" w:type="dxa"/>
            <w:noWrap/>
            <w:vAlign w:val="bottom"/>
          </w:tcPr>
          <w:p w14:paraId="4C255968" w14:textId="0536B92F" w:rsidR="005A6EA6" w:rsidRPr="00BB135C" w:rsidRDefault="001F0A9D" w:rsidP="005B5C75">
            <w:pPr>
              <w:tabs>
                <w:tab w:val="clear" w:pos="851"/>
                <w:tab w:val="clear" w:pos="1701"/>
                <w:tab w:val="clear" w:pos="2552"/>
                <w:tab w:val="clear" w:pos="3402"/>
                <w:tab w:val="clear" w:pos="9072"/>
              </w:tabs>
              <w:spacing w:line="240" w:lineRule="auto"/>
              <w:jc w:val="center"/>
            </w:pPr>
            <w:r>
              <w:rPr>
                <w:rFonts w:ascii="Calibri" w:hAnsi="Calibri"/>
                <w:color w:val="000000"/>
                <w:sz w:val="22"/>
                <w:szCs w:val="22"/>
              </w:rPr>
              <w:t>&lt;&lt;[Characteristics.</w:t>
            </w:r>
            <w:r w:rsidR="005B5C75">
              <w:rPr>
                <w:rFonts w:ascii="Calibri" w:hAnsi="Calibri"/>
                <w:color w:val="000000"/>
                <w:sz w:val="22"/>
                <w:szCs w:val="22"/>
              </w:rPr>
              <w:t>FPH_COF</w:t>
            </w:r>
            <w:r>
              <w:rPr>
                <w:rFonts w:ascii="Calibri" w:hAnsi="Calibri"/>
                <w:color w:val="000000"/>
                <w:sz w:val="22"/>
                <w:szCs w:val="22"/>
              </w:rPr>
              <w:t>]&gt;&gt;</w:t>
            </w:r>
          </w:p>
        </w:tc>
        <w:tc>
          <w:tcPr>
            <w:tcW w:w="990" w:type="dxa"/>
            <w:noWrap/>
            <w:vAlign w:val="bottom"/>
          </w:tcPr>
          <w:p w14:paraId="4FE3B8C8" w14:textId="0B4AFA1F" w:rsidR="005A6EA6" w:rsidRPr="00BB135C" w:rsidRDefault="001F0A9D" w:rsidP="00D750EB">
            <w:pPr>
              <w:tabs>
                <w:tab w:val="clear" w:pos="851"/>
                <w:tab w:val="clear" w:pos="1701"/>
                <w:tab w:val="clear" w:pos="2552"/>
                <w:tab w:val="clear" w:pos="3402"/>
                <w:tab w:val="clear" w:pos="9072"/>
              </w:tabs>
              <w:spacing w:line="240" w:lineRule="auto"/>
              <w:jc w:val="center"/>
              <w:rPr>
                <w:rFonts w:ascii="Calibri" w:hAnsi="Calibri"/>
                <w:color w:val="000000"/>
                <w:szCs w:val="22"/>
              </w:rPr>
            </w:pPr>
            <w:r>
              <w:rPr>
                <w:rFonts w:ascii="Calibri" w:hAnsi="Calibri"/>
                <w:color w:val="000000"/>
                <w:sz w:val="22"/>
                <w:szCs w:val="22"/>
              </w:rPr>
              <w:t>&lt;&lt;[Characteristics.</w:t>
            </w:r>
            <w:r>
              <w:rPr>
                <w:rFonts w:ascii="Consolas" w:eastAsiaTheme="minorHAnsi" w:hAnsi="Consolas" w:cs="Consolas"/>
                <w:color w:val="000000"/>
                <w:kern w:val="0"/>
                <w:sz w:val="19"/>
                <w:szCs w:val="19"/>
                <w:lang w:val="pt-BR"/>
              </w:rPr>
              <w:t>WD</w:t>
            </w:r>
            <w:r>
              <w:rPr>
                <w:rFonts w:ascii="Calibri" w:hAnsi="Calibri"/>
                <w:color w:val="000000"/>
                <w:sz w:val="22"/>
                <w:szCs w:val="22"/>
              </w:rPr>
              <w:t>]&gt;&gt;</w:t>
            </w:r>
          </w:p>
        </w:tc>
        <w:tc>
          <w:tcPr>
            <w:tcW w:w="990" w:type="dxa"/>
            <w:noWrap/>
            <w:vAlign w:val="bottom"/>
          </w:tcPr>
          <w:p w14:paraId="6E34ADDD" w14:textId="330387DE" w:rsidR="005A6EA6" w:rsidRPr="00BB135C" w:rsidRDefault="00F526B7" w:rsidP="00D750EB">
            <w:pPr>
              <w:tabs>
                <w:tab w:val="clear" w:pos="851"/>
                <w:tab w:val="clear" w:pos="1701"/>
                <w:tab w:val="clear" w:pos="2552"/>
                <w:tab w:val="clear" w:pos="3402"/>
                <w:tab w:val="clear" w:pos="9072"/>
              </w:tabs>
              <w:spacing w:line="240" w:lineRule="auto"/>
              <w:jc w:val="center"/>
              <w:rPr>
                <w:rFonts w:ascii="Calibri" w:hAnsi="Calibri"/>
                <w:color w:val="000000"/>
                <w:kern w:val="0"/>
                <w:szCs w:val="22"/>
              </w:rPr>
            </w:pPr>
            <w:r w:rsidRPr="00F526B7">
              <w:rPr>
                <w:rFonts w:ascii="Calibri" w:hAnsi="Calibri"/>
                <w:color w:val="000000"/>
                <w:sz w:val="22"/>
                <w:szCs w:val="22"/>
              </w:rPr>
              <w:t>&lt;&lt;if [Characteristics.Quarters!=null &amp;&amp; Characteristics.Quarters.Value]&gt;&gt;Yes&lt;&lt;else&gt;&gt;No&lt;&lt;/if&gt;&gt;</w:t>
            </w:r>
          </w:p>
        </w:tc>
        <w:tc>
          <w:tcPr>
            <w:tcW w:w="1513" w:type="dxa"/>
            <w:noWrap/>
            <w:vAlign w:val="bottom"/>
          </w:tcPr>
          <w:p w14:paraId="75FEF5FC" w14:textId="1AC815D1" w:rsidR="005A6EA6" w:rsidRPr="00BB135C" w:rsidRDefault="001F0A9D" w:rsidP="00D750EB">
            <w:pPr>
              <w:tabs>
                <w:tab w:val="clear" w:pos="851"/>
                <w:tab w:val="clear" w:pos="1701"/>
                <w:tab w:val="clear" w:pos="2552"/>
                <w:tab w:val="clear" w:pos="3402"/>
                <w:tab w:val="clear" w:pos="9072"/>
              </w:tabs>
              <w:spacing w:line="240" w:lineRule="auto"/>
              <w:jc w:val="center"/>
              <w:rPr>
                <w:rFonts w:ascii="Calibri" w:hAnsi="Calibri"/>
                <w:color w:val="000000"/>
                <w:szCs w:val="22"/>
              </w:rPr>
            </w:pPr>
            <w:r>
              <w:rPr>
                <w:rFonts w:ascii="Calibri" w:hAnsi="Calibri"/>
                <w:color w:val="000000"/>
                <w:sz w:val="22"/>
                <w:szCs w:val="22"/>
              </w:rPr>
              <w:t>&lt;&lt;[</w:t>
            </w:r>
            <w:r w:rsidRPr="00D750EB">
              <w:rPr>
                <w:rFonts w:ascii="Calibri" w:hAnsi="Calibri"/>
                <w:color w:val="000000"/>
                <w:sz w:val="22"/>
                <w:szCs w:val="22"/>
              </w:rPr>
              <w:t>InspectionInterval</w:t>
            </w:r>
            <w:r>
              <w:rPr>
                <w:rFonts w:ascii="Calibri" w:hAnsi="Calibri"/>
                <w:color w:val="000000"/>
                <w:sz w:val="22"/>
                <w:szCs w:val="22"/>
              </w:rPr>
              <w:t>.</w:t>
            </w:r>
            <w:r>
              <w:t xml:space="preserve"> </w:t>
            </w:r>
            <w:r>
              <w:rPr>
                <w:rFonts w:ascii="Calibri" w:hAnsi="Calibri"/>
                <w:color w:val="000000"/>
                <w:sz w:val="22"/>
                <w:szCs w:val="22"/>
              </w:rPr>
              <w:t>NYU]&gt;&gt;</w:t>
            </w:r>
          </w:p>
        </w:tc>
        <w:tc>
          <w:tcPr>
            <w:tcW w:w="1217" w:type="dxa"/>
            <w:vAlign w:val="bottom"/>
          </w:tcPr>
          <w:p w14:paraId="512FCABE" w14:textId="02EDF0EE" w:rsidR="005A6EA6" w:rsidRDefault="001F0A9D" w:rsidP="00D750EB">
            <w:pPr>
              <w:tabs>
                <w:tab w:val="clear" w:pos="851"/>
                <w:tab w:val="clear" w:pos="1701"/>
                <w:tab w:val="clear" w:pos="2552"/>
                <w:tab w:val="clear" w:pos="3402"/>
                <w:tab w:val="clear" w:pos="9072"/>
              </w:tabs>
              <w:spacing w:line="240" w:lineRule="auto"/>
              <w:jc w:val="center"/>
              <w:rPr>
                <w:rFonts w:ascii="Calibri" w:hAnsi="Calibri"/>
                <w:color w:val="000000"/>
                <w:szCs w:val="22"/>
              </w:rPr>
            </w:pPr>
            <w:r>
              <w:rPr>
                <w:rFonts w:ascii="Calibri" w:hAnsi="Calibri"/>
                <w:color w:val="000000"/>
                <w:sz w:val="22"/>
                <w:szCs w:val="22"/>
              </w:rPr>
              <w:t>&lt;&lt;[</w:t>
            </w:r>
            <w:r w:rsidRPr="00D750EB">
              <w:rPr>
                <w:rFonts w:ascii="Calibri" w:hAnsi="Calibri"/>
                <w:color w:val="000000"/>
                <w:sz w:val="22"/>
                <w:szCs w:val="22"/>
              </w:rPr>
              <w:t>InspectionInterval</w:t>
            </w:r>
            <w:r>
              <w:rPr>
                <w:rFonts w:ascii="Calibri" w:hAnsi="Calibri"/>
                <w:color w:val="000000"/>
                <w:sz w:val="22"/>
                <w:szCs w:val="22"/>
              </w:rPr>
              <w:t>.</w:t>
            </w:r>
            <w:r w:rsidRPr="001F0A9D">
              <w:rPr>
                <w:rFonts w:ascii="Calibri" w:hAnsi="Calibri"/>
                <w:color w:val="000000"/>
                <w:sz w:val="22"/>
                <w:szCs w:val="22"/>
              </w:rPr>
              <w:t xml:space="preserve"> InspectionClass</w:t>
            </w:r>
            <w:r>
              <w:rPr>
                <w:rFonts w:ascii="Calibri" w:hAnsi="Calibri"/>
                <w:color w:val="000000"/>
                <w:sz w:val="22"/>
                <w:szCs w:val="22"/>
              </w:rPr>
              <w:t>]&gt;&gt;&lt;&lt;/foreach&gt;&gt;</w:t>
            </w:r>
          </w:p>
        </w:tc>
      </w:tr>
    </w:tbl>
    <w:p w14:paraId="59DBBEBF" w14:textId="0FA0F495" w:rsidR="005A6EA6" w:rsidRPr="00BB135C" w:rsidRDefault="005A6EA6" w:rsidP="005A6EA6">
      <w:pPr>
        <w:pStyle w:val="Recuodecorpodetexto"/>
        <w:spacing w:before="120"/>
        <w:ind w:left="850"/>
        <w:jc w:val="center"/>
        <w:rPr>
          <w:b/>
        </w:rPr>
      </w:pPr>
      <w:bookmarkStart w:id="35" w:name="_Toc449425066"/>
      <w:r w:rsidRPr="00BB135C">
        <w:rPr>
          <w:b/>
        </w:rPr>
        <w:t xml:space="preserve">Table </w:t>
      </w:r>
      <w:r w:rsidRPr="00BB135C">
        <w:rPr>
          <w:b/>
        </w:rPr>
        <w:fldChar w:fldCharType="begin"/>
      </w:r>
      <w:r w:rsidRPr="00BB135C">
        <w:rPr>
          <w:b/>
        </w:rPr>
        <w:instrText xml:space="preserve"> STYLEREF 2 \s </w:instrText>
      </w:r>
      <w:r w:rsidRPr="00BB135C">
        <w:rPr>
          <w:b/>
        </w:rPr>
        <w:fldChar w:fldCharType="separate"/>
      </w:r>
      <w:r>
        <w:rPr>
          <w:b/>
          <w:noProof/>
        </w:rPr>
        <w:t>3.4</w:t>
      </w:r>
      <w:r w:rsidRPr="00BB135C">
        <w:rPr>
          <w:b/>
        </w:rPr>
        <w:fldChar w:fldCharType="end"/>
      </w:r>
      <w:r w:rsidRPr="00BB135C">
        <w:rPr>
          <w:b/>
        </w:rPr>
        <w:noBreakHyphen/>
      </w:r>
      <w:r w:rsidRPr="00BB135C">
        <w:rPr>
          <w:b/>
        </w:rPr>
        <w:fldChar w:fldCharType="begin"/>
      </w:r>
      <w:r w:rsidRPr="00BB135C">
        <w:rPr>
          <w:b/>
        </w:rPr>
        <w:instrText xml:space="preserve"> SEQ Table \* ARABIC \s 2 </w:instrText>
      </w:r>
      <w:r w:rsidRPr="00BB135C">
        <w:rPr>
          <w:b/>
        </w:rPr>
        <w:fldChar w:fldCharType="separate"/>
      </w:r>
      <w:r>
        <w:rPr>
          <w:b/>
          <w:noProof/>
        </w:rPr>
        <w:t>2</w:t>
      </w:r>
      <w:r w:rsidRPr="00BB135C">
        <w:rPr>
          <w:b/>
        </w:rPr>
        <w:fldChar w:fldCharType="end"/>
      </w:r>
      <w:r w:rsidRPr="00BB135C">
        <w:rPr>
          <w:rFonts w:cs="Arial"/>
          <w:b/>
        </w:rPr>
        <w:t>:</w:t>
      </w:r>
      <w:r w:rsidRPr="00BB135C">
        <w:rPr>
          <w:b/>
        </w:rPr>
        <w:t xml:space="preserve"> </w:t>
      </w:r>
      <w:r w:rsidR="00F9581E">
        <w:rPr>
          <w:b/>
        </w:rPr>
        <w:t>&lt;&lt;[report</w:t>
      </w:r>
      <w:r w:rsidR="006F3DF2">
        <w:rPr>
          <w:b/>
        </w:rPr>
        <w:t>.Operator</w:t>
      </w:r>
      <w:r w:rsidR="00F9581E">
        <w:rPr>
          <w:b/>
        </w:rPr>
        <w:t>.CompanyAbbreviation]</w:t>
      </w:r>
      <w:r w:rsidR="00D97A88" w:rsidRPr="00D97A88">
        <w:rPr>
          <w:b/>
        </w:rPr>
        <w:t xml:space="preserve">&gt;&gt; </w:t>
      </w:r>
      <w:r w:rsidR="001F0A9D" w:rsidRPr="00D97A88">
        <w:rPr>
          <w:b/>
        </w:rPr>
        <w:t>&lt;&lt;[report.Curren</w:t>
      </w:r>
      <w:r w:rsidR="009E122F">
        <w:rPr>
          <w:b/>
        </w:rPr>
        <w:t>t</w:t>
      </w:r>
      <w:r w:rsidR="001F0A9D" w:rsidRPr="00D97A88">
        <w:rPr>
          <w:b/>
        </w:rPr>
        <w:t>Year</w:t>
      </w:r>
      <w:r w:rsidR="00F9581E">
        <w:rPr>
          <w:b/>
        </w:rPr>
        <w:t>]</w:t>
      </w:r>
      <w:r w:rsidR="001F0A9D" w:rsidRPr="00D97A88">
        <w:rPr>
          <w:b/>
        </w:rPr>
        <w:t xml:space="preserve">&gt;&gt; </w:t>
      </w:r>
      <w:r w:rsidRPr="00BB135C">
        <w:rPr>
          <w:b/>
        </w:rPr>
        <w:t>Risk Based In-Service Inspection Plan (ISIP)</w:t>
      </w:r>
      <w:bookmarkEnd w:id="35"/>
    </w:p>
    <w:p w14:paraId="5E318D76" w14:textId="77777777" w:rsidR="005A6EA6" w:rsidRPr="00BB135C" w:rsidRDefault="005A6EA6" w:rsidP="005A6EA6"/>
    <w:p w14:paraId="2E0CCD2C" w14:textId="77777777" w:rsidR="005A6EA6" w:rsidRPr="00BB135C" w:rsidRDefault="005A6EA6" w:rsidP="005A6EA6">
      <w:pPr>
        <w:pStyle w:val="Ttulo1"/>
        <w:rPr>
          <w:rFonts w:ascii="Arial" w:hAnsi="Arial" w:cs="Arial"/>
        </w:rPr>
      </w:pPr>
      <w:bookmarkStart w:id="36" w:name="_Ref442349111"/>
      <w:bookmarkStart w:id="37" w:name="_Ref442349139"/>
      <w:bookmarkStart w:id="38" w:name="_Toc449364815"/>
      <w:r w:rsidRPr="00BB135C">
        <w:rPr>
          <w:rFonts w:ascii="Arial" w:hAnsi="Arial" w:cs="Arial"/>
        </w:rPr>
        <w:lastRenderedPageBreak/>
        <w:t>summary</w:t>
      </w:r>
      <w:bookmarkEnd w:id="36"/>
      <w:bookmarkEnd w:id="37"/>
      <w:bookmarkEnd w:id="38"/>
    </w:p>
    <w:p w14:paraId="3C27DAA4" w14:textId="7AFEC3BD" w:rsidR="005A6EA6" w:rsidRPr="00BB135C" w:rsidRDefault="005A6EA6" w:rsidP="005A6EA6">
      <w:pPr>
        <w:pStyle w:val="Recuodecorpodetexto"/>
        <w:rPr>
          <w:rFonts w:cs="Arial"/>
        </w:rPr>
      </w:pPr>
      <w:r w:rsidRPr="00BB135C">
        <w:rPr>
          <w:rFonts w:cs="Arial"/>
        </w:rPr>
        <w:t xml:space="preserve">IntelliSIMS was engaged by </w:t>
      </w:r>
      <w:r w:rsidR="00257578">
        <w:rPr>
          <w:rFonts w:cs="Arial"/>
        </w:rPr>
        <w:t>&lt;&lt;[report.Operator.CompanyAbbreviation]&gt;&gt;</w:t>
      </w:r>
      <w:r w:rsidR="001F0A9D">
        <w:rPr>
          <w:rFonts w:cs="Arial"/>
        </w:rPr>
        <w:t xml:space="preserve"> </w:t>
      </w:r>
      <w:r w:rsidRPr="00BB135C">
        <w:rPr>
          <w:rFonts w:cs="Arial"/>
        </w:rPr>
        <w:t xml:space="preserve">to develop a risk-based plan for the future; </w:t>
      </w:r>
      <w:r w:rsidR="00D97A88" w:rsidRPr="00D97A88">
        <w:rPr>
          <w:rFonts w:cs="Arial"/>
        </w:rPr>
        <w:t>&lt;&lt;[report.</w:t>
      </w:r>
      <w:r w:rsidR="009E122F">
        <w:rPr>
          <w:rFonts w:cs="Arial"/>
        </w:rPr>
        <w:t>Current</w:t>
      </w:r>
      <w:r w:rsidR="00D97A88" w:rsidRPr="00D97A88">
        <w:rPr>
          <w:rFonts w:cs="Arial"/>
        </w:rPr>
        <w:t>Year</w:t>
      </w:r>
      <w:r w:rsidR="00F9581E">
        <w:rPr>
          <w:rFonts w:cs="Arial"/>
        </w:rPr>
        <w:t>]</w:t>
      </w:r>
      <w:r w:rsidR="00D97A88" w:rsidRPr="00D97A88">
        <w:rPr>
          <w:rFonts w:cs="Arial"/>
        </w:rPr>
        <w:t xml:space="preserve">&gt;&gt; </w:t>
      </w:r>
      <w:r w:rsidRPr="00BB135C">
        <w:rPr>
          <w:rFonts w:cs="Arial"/>
        </w:rPr>
        <w:t xml:space="preserve">and beyond, routine underwater inspections of the </w:t>
      </w:r>
      <w:r w:rsidR="00257578">
        <w:rPr>
          <w:rFonts w:cs="Arial"/>
        </w:rPr>
        <w:t>&lt;&lt;[report.Operator.CompanyAbbreviation]&gt;&gt;</w:t>
      </w:r>
      <w:r w:rsidR="001F0A9D">
        <w:rPr>
          <w:rFonts w:cs="Arial"/>
        </w:rPr>
        <w:t xml:space="preserve"> </w:t>
      </w:r>
      <w:r w:rsidRPr="00BB135C">
        <w:rPr>
          <w:rFonts w:cs="Arial"/>
        </w:rPr>
        <w:t>owned and operated offshore structures in the US Gulf of Mexico.</w:t>
      </w:r>
    </w:p>
    <w:p w14:paraId="5FFB8E42" w14:textId="77777777" w:rsidR="005A6EA6" w:rsidRPr="00BB135C" w:rsidRDefault="005A6EA6" w:rsidP="005A6EA6">
      <w:pPr>
        <w:pStyle w:val="Recuodecorpodetexto"/>
        <w:rPr>
          <w:rFonts w:cs="Arial"/>
        </w:rPr>
      </w:pPr>
      <w:r w:rsidRPr="00BB135C">
        <w:rPr>
          <w:rFonts w:cs="Arial"/>
        </w:rPr>
        <w:t xml:space="preserve">The SIM process, as reported herein is illustrated in </w:t>
      </w:r>
      <w:r w:rsidRPr="00BB135C">
        <w:rPr>
          <w:rFonts w:cs="Arial"/>
        </w:rPr>
        <w:fldChar w:fldCharType="begin"/>
      </w:r>
      <w:r w:rsidRPr="00BB135C">
        <w:rPr>
          <w:rFonts w:cs="Arial"/>
        </w:rPr>
        <w:instrText xml:space="preserve"> REF _Ref442352078 \h  \* MERGEFORMAT </w:instrText>
      </w:r>
      <w:r w:rsidRPr="00BB135C">
        <w:rPr>
          <w:rFonts w:cs="Arial"/>
        </w:rPr>
      </w:r>
      <w:r w:rsidRPr="00BB135C">
        <w:rPr>
          <w:rFonts w:cs="Arial"/>
        </w:rPr>
        <w:fldChar w:fldCharType="separate"/>
      </w:r>
      <w:r w:rsidRPr="00A120A0">
        <w:rPr>
          <w:rFonts w:cs="Arial"/>
        </w:rPr>
        <w:t>Figure 1</w:t>
      </w:r>
      <w:r w:rsidRPr="00A120A0">
        <w:rPr>
          <w:rFonts w:cs="Arial"/>
        </w:rPr>
        <w:noBreakHyphen/>
        <w:t>1</w:t>
      </w:r>
      <w:r w:rsidRPr="00BB135C">
        <w:rPr>
          <w:rFonts w:cs="Arial"/>
        </w:rPr>
        <w:fldChar w:fldCharType="end"/>
      </w:r>
      <w:r w:rsidRPr="00BB135C">
        <w:rPr>
          <w:rFonts w:cs="Arial"/>
        </w:rPr>
        <w:t>.  This process has been adhered to throughout.  Accurate data has been collated and validated.  The data has been subjected to detailed engineering evaluation to determine structural risk.  The IntelliSIMS risk based strategy for underwater inspection planning has been applied to develop a program of inspection activities for the current year.</w:t>
      </w:r>
    </w:p>
    <w:p w14:paraId="508D5B28" w14:textId="77777777" w:rsidR="005A6EA6" w:rsidRPr="00BB135C" w:rsidRDefault="005A6EA6" w:rsidP="005A6EA6">
      <w:pPr>
        <w:pStyle w:val="Recuodecorpodetexto"/>
        <w:rPr>
          <w:rFonts w:cs="Arial"/>
        </w:rPr>
      </w:pPr>
      <w:r w:rsidRPr="00BB135C">
        <w:rPr>
          <w:rFonts w:cs="Arial"/>
        </w:rPr>
        <w:t>The IntelliSIMS engineers involved in developing this risk-based SIM plan have the necessary specific specialist knowledge, expertise and experience in the SIM process and each of its elements to satisfy the requirements of both API and BSEE.</w:t>
      </w:r>
    </w:p>
    <w:p w14:paraId="59EEFDEC" w14:textId="3F4401A7" w:rsidR="005A6EA6" w:rsidRPr="00BB135C" w:rsidRDefault="005A6EA6" w:rsidP="005A6EA6">
      <w:pPr>
        <w:pStyle w:val="Recuodecorpodetexto"/>
        <w:rPr>
          <w:rFonts w:cs="Arial"/>
        </w:rPr>
      </w:pPr>
      <w:r w:rsidRPr="00BB135C">
        <w:rPr>
          <w:rFonts w:cs="Arial"/>
        </w:rPr>
        <w:t xml:space="preserve">Per API practice and BSEE reporting convention each platform is assigned a consequence of failure (CoF) as follows: L1: High consequence; L2: Medium consequence and L3: Low consequence.  This API default has been overridden using the more rigorous </w:t>
      </w:r>
      <w:r w:rsidR="00257578">
        <w:rPr>
          <w:rFonts w:cs="Arial"/>
        </w:rPr>
        <w:t>&lt;&lt;[report.Operator.CompanyAbbreviation]&gt;&gt;</w:t>
      </w:r>
      <w:r w:rsidR="001F0A9D">
        <w:rPr>
          <w:rFonts w:cs="Arial"/>
        </w:rPr>
        <w:t xml:space="preserve"> </w:t>
      </w:r>
      <w:r w:rsidRPr="00BB135C">
        <w:rPr>
          <w:rFonts w:cs="Arial"/>
        </w:rPr>
        <w:t xml:space="preserve">CoF methodology with specific account of business consequence as well as HSE consequences.  </w:t>
      </w:r>
    </w:p>
    <w:p w14:paraId="40903242" w14:textId="77777777" w:rsidR="005A6EA6" w:rsidRPr="00BB135C" w:rsidRDefault="005A6EA6" w:rsidP="005A6EA6">
      <w:pPr>
        <w:pStyle w:val="Recuodecorpodetexto"/>
        <w:rPr>
          <w:rFonts w:cs="Arial"/>
          <w:lang w:val="en-GB"/>
        </w:rPr>
      </w:pPr>
      <w:r w:rsidRPr="00BB135C">
        <w:rPr>
          <w:rFonts w:cs="Arial"/>
        </w:rPr>
        <w:t>The probability of failure (PoF) of the platform is determined for both the sudden hurricane; where the platform may be manned during the event, and for the full population hurricane, where the platform is un-manned during the event.  Risk matrices are presented for both life-safety and “other” (health, environmental and business) consequences.</w:t>
      </w:r>
    </w:p>
    <w:p w14:paraId="76E4DA8D" w14:textId="769DE51A" w:rsidR="005A6EA6" w:rsidRPr="00BB135C" w:rsidRDefault="005A6EA6" w:rsidP="005A6EA6">
      <w:pPr>
        <w:pStyle w:val="Recuodecorpodetexto"/>
      </w:pPr>
      <w:r w:rsidRPr="00BB135C">
        <w:rPr>
          <w:rFonts w:cs="Arial"/>
        </w:rPr>
        <w:t xml:space="preserve">Comparison of the long term (10-year) risk-based inspection plan with the default API consequence-based plan shows that overall the average inspection interval for all platforms increases from </w:t>
      </w:r>
      <w:r w:rsidR="001F0A9D">
        <w:rPr>
          <w:rFonts w:cs="Arial"/>
        </w:rPr>
        <w:t>&lt;&lt;[report.</w:t>
      </w:r>
      <w:r w:rsidR="00D97A88" w:rsidRPr="00D97A88">
        <w:rPr>
          <w:rFonts w:cs="Arial"/>
        </w:rPr>
        <w:t>LastAverageInterval</w:t>
      </w:r>
      <w:r w:rsidR="001F0A9D">
        <w:rPr>
          <w:rFonts w:cs="Arial"/>
        </w:rPr>
        <w:t xml:space="preserve">]&gt;&gt; </w:t>
      </w:r>
      <w:r w:rsidRPr="00D97A88">
        <w:rPr>
          <w:rFonts w:cs="Arial"/>
        </w:rPr>
        <w:t xml:space="preserve"> years to </w:t>
      </w:r>
      <w:r w:rsidR="001F0A9D">
        <w:rPr>
          <w:rFonts w:cs="Arial"/>
        </w:rPr>
        <w:t>&lt;&lt;[report.</w:t>
      </w:r>
      <w:r w:rsidR="00D97A88" w:rsidRPr="00D97A88">
        <w:rPr>
          <w:rFonts w:cs="Arial"/>
        </w:rPr>
        <w:t>CurrentAverageInterval</w:t>
      </w:r>
      <w:r w:rsidR="001F0A9D" w:rsidRPr="009E122F">
        <w:rPr>
          <w:rFonts w:cs="Arial"/>
        </w:rPr>
        <w:t xml:space="preserve">]&gt;&gt; </w:t>
      </w:r>
      <w:r w:rsidRPr="009E122F">
        <w:rPr>
          <w:rFonts w:cs="Arial"/>
        </w:rPr>
        <w:t xml:space="preserve"> years.</w:t>
      </w:r>
      <w:r w:rsidRPr="00BB135C">
        <w:rPr>
          <w:rFonts w:cs="Arial"/>
        </w:rPr>
        <w:t xml:space="preserve">  This is consistent with IntelliSIMS experience with the implementation of the iSIM risk-based methodology.  </w:t>
      </w:r>
      <w:r w:rsidRPr="00BB135C">
        <w:t>As should be expected, the consequence-based intervals, which ignore the PoF, better correlate with a worst-case PoF scenario.  The engineered SIM plan where the PoF has been calculated provides an understanding of where this worst-case is applicable and where this assumption is overly conservative.  Thus the opportunity is provided to focus valuable integrity resources where they can most effectively mitigate and manage risk of structural failures.</w:t>
      </w:r>
    </w:p>
    <w:p w14:paraId="44A1457D" w14:textId="35F42508" w:rsidR="005A6EA6" w:rsidRPr="00BB135C" w:rsidRDefault="005A6EA6" w:rsidP="005A6EA6">
      <w:pPr>
        <w:pStyle w:val="Recuodecorpodetexto"/>
        <w:rPr>
          <w:b/>
        </w:rPr>
      </w:pPr>
      <w:r w:rsidRPr="00BB135C">
        <w:rPr>
          <w:b/>
        </w:rPr>
        <w:t xml:space="preserve">The </w:t>
      </w:r>
      <w:r w:rsidR="00257578">
        <w:rPr>
          <w:b/>
        </w:rPr>
        <w:t>&lt;&lt;[report.Operator.CompanyAbbreviation]&gt;&gt;</w:t>
      </w:r>
      <w:r w:rsidR="001F0A9D" w:rsidRPr="001F0A9D">
        <w:rPr>
          <w:b/>
        </w:rPr>
        <w:t xml:space="preserve"> </w:t>
      </w:r>
      <w:r w:rsidRPr="00BB135C">
        <w:rPr>
          <w:b/>
        </w:rPr>
        <w:t xml:space="preserve">risk based ISIP for </w:t>
      </w:r>
      <w:r w:rsidR="001F0A9D" w:rsidRPr="001F0A9D">
        <w:rPr>
          <w:b/>
        </w:rPr>
        <w:t>&lt;&lt;[report.</w:t>
      </w:r>
      <w:r w:rsidR="001F0A9D">
        <w:rPr>
          <w:b/>
        </w:rPr>
        <w:t>CurrentYear</w:t>
      </w:r>
      <w:r w:rsidR="001F0A9D" w:rsidRPr="001F0A9D">
        <w:rPr>
          <w:b/>
        </w:rPr>
        <w:t xml:space="preserve">]&gt;&gt; </w:t>
      </w:r>
      <w:r w:rsidRPr="00BB135C">
        <w:rPr>
          <w:b/>
        </w:rPr>
        <w:t>is shown in Table 3.4.2 herein and is presented with the supporting evidence documented in this report and its attachments for the approval of the BSEE Office of Structural and Technical Support (OSTS).</w:t>
      </w:r>
    </w:p>
    <w:p w14:paraId="79F3A665" w14:textId="77777777" w:rsidR="005A6EA6" w:rsidRPr="00BB135C" w:rsidRDefault="005A6EA6" w:rsidP="005A6EA6">
      <w:pPr>
        <w:pStyle w:val="Recuodecorpodetexto"/>
      </w:pPr>
    </w:p>
    <w:p w14:paraId="134376AB" w14:textId="77777777" w:rsidR="005A6EA6" w:rsidRPr="00BB135C" w:rsidRDefault="005A6EA6" w:rsidP="005A6EA6">
      <w:pPr>
        <w:pStyle w:val="Recuodecorpodetexto"/>
        <w:rPr>
          <w:rFonts w:cs="Arial"/>
        </w:rPr>
      </w:pPr>
    </w:p>
    <w:p w14:paraId="1E2C28E8" w14:textId="77777777" w:rsidR="005A6EA6" w:rsidRPr="00BB135C" w:rsidRDefault="005A6EA6" w:rsidP="005A6EA6">
      <w:pPr>
        <w:pStyle w:val="Recuodecorpodetexto"/>
        <w:rPr>
          <w:rFonts w:cs="Arial"/>
          <w:lang w:val="en-GB"/>
        </w:rPr>
      </w:pPr>
    </w:p>
    <w:p w14:paraId="1F2A1B42" w14:textId="77777777" w:rsidR="005A6EA6" w:rsidRPr="00BB135C" w:rsidRDefault="005A6EA6" w:rsidP="005A6EA6">
      <w:pPr>
        <w:pStyle w:val="Recuodecorpodetexto"/>
        <w:rPr>
          <w:rFonts w:cs="Arial"/>
          <w:lang w:val="en-GB"/>
        </w:rPr>
        <w:sectPr w:rsidR="005A6EA6" w:rsidRPr="00BB135C" w:rsidSect="00D750EB">
          <w:headerReference w:type="default" r:id="rId15"/>
          <w:pgSz w:w="12240" w:h="15840" w:code="1"/>
          <w:pgMar w:top="1890" w:right="1138" w:bottom="1170" w:left="1138" w:header="360" w:footer="677" w:gutter="288"/>
          <w:pgNumType w:chapSep="period"/>
          <w:cols w:space="708"/>
          <w:docGrid w:linePitch="360"/>
        </w:sectPr>
      </w:pPr>
    </w:p>
    <w:p w14:paraId="2D6477B0" w14:textId="77777777" w:rsidR="005A6EA6" w:rsidRPr="00BB135C" w:rsidRDefault="005A6EA6" w:rsidP="005A6EA6">
      <w:pPr>
        <w:pStyle w:val="Ttulo1"/>
      </w:pPr>
      <w:bookmarkStart w:id="39" w:name="_Toc449364816"/>
      <w:r w:rsidRPr="00BB135C">
        <w:lastRenderedPageBreak/>
        <w:t>References</w:t>
      </w:r>
      <w:bookmarkEnd w:id="39"/>
    </w:p>
    <w:p w14:paraId="02506412" w14:textId="77777777" w:rsidR="005A6EA6" w:rsidRPr="00BB135C" w:rsidRDefault="005A6EA6" w:rsidP="005A6EA6">
      <w:pPr>
        <w:pStyle w:val="List-Number2Spaced"/>
        <w:tabs>
          <w:tab w:val="clear" w:pos="1418"/>
        </w:tabs>
        <w:rPr>
          <w:rFonts w:cs="Arial"/>
        </w:rPr>
      </w:pPr>
      <w:bookmarkStart w:id="40" w:name="_Ref410130541"/>
      <w:r w:rsidRPr="00BB135C">
        <w:rPr>
          <w:rFonts w:cs="Arial"/>
        </w:rPr>
        <w:t>Recommended Practice for Planning Designing and Constructing Fixed Offshore Platforms - Working Stress Design.  API Recommended Practice 2A-WSD 21</w:t>
      </w:r>
      <w:r w:rsidRPr="00BB135C">
        <w:rPr>
          <w:rFonts w:cs="Arial"/>
          <w:vertAlign w:val="superscript"/>
        </w:rPr>
        <w:t>st</w:t>
      </w:r>
      <w:r w:rsidRPr="00BB135C">
        <w:rPr>
          <w:rFonts w:cs="Arial"/>
        </w:rPr>
        <w:t xml:space="preserve"> Edition, December 2000.  Errata and Supplement 1, December 2002; Errata and Supplement 3, October 2005; Errata and Supplement 3, March 2008.</w:t>
      </w:r>
      <w:bookmarkEnd w:id="40"/>
    </w:p>
    <w:p w14:paraId="611BC4CE" w14:textId="77777777" w:rsidR="005A6EA6" w:rsidRPr="00BB135C" w:rsidRDefault="005A6EA6" w:rsidP="005A6EA6">
      <w:pPr>
        <w:pStyle w:val="List-Number2Spaced"/>
        <w:tabs>
          <w:tab w:val="clear" w:pos="1418"/>
        </w:tabs>
        <w:rPr>
          <w:rFonts w:cs="Arial"/>
        </w:rPr>
      </w:pPr>
      <w:bookmarkStart w:id="41" w:name="_Ref442086154"/>
      <w:r w:rsidRPr="00BB135C">
        <w:rPr>
          <w:rFonts w:cs="Arial"/>
        </w:rPr>
        <w:t>Structural Integrity Management of Fixed Offshore Structures.  ANSI/API Recommended Practice 2SIM First Edition, November 2014.</w:t>
      </w:r>
      <w:bookmarkEnd w:id="41"/>
    </w:p>
    <w:p w14:paraId="0159EA82" w14:textId="77777777" w:rsidR="005A6EA6" w:rsidRPr="00BB135C" w:rsidRDefault="005A6EA6" w:rsidP="005A6EA6">
      <w:pPr>
        <w:pStyle w:val="List-Number2Spaced"/>
        <w:tabs>
          <w:tab w:val="clear" w:pos="1418"/>
        </w:tabs>
        <w:rPr>
          <w:rFonts w:cs="Arial"/>
        </w:rPr>
      </w:pPr>
      <w:r w:rsidRPr="00BB135C">
        <w:rPr>
          <w:rFonts w:cs="Arial"/>
        </w:rPr>
        <w:t>Petroleum and Natural Gas Industries – Fixed Steel Offshore Structures. International Standard ISO 19902 First Edition 2007-12-01</w:t>
      </w:r>
    </w:p>
    <w:p w14:paraId="71863545" w14:textId="77777777" w:rsidR="005A6EA6" w:rsidRPr="00BB135C" w:rsidRDefault="005A6EA6" w:rsidP="005A6EA6">
      <w:pPr>
        <w:pStyle w:val="List-Number2Spaced"/>
        <w:tabs>
          <w:tab w:val="clear" w:pos="1418"/>
        </w:tabs>
        <w:rPr>
          <w:rFonts w:cs="Arial"/>
        </w:rPr>
      </w:pPr>
      <w:r w:rsidRPr="00BB135C">
        <w:rPr>
          <w:rFonts w:cs="Arial"/>
        </w:rPr>
        <w:t>IntelliSIMS Procedure for Structural Inspection Planning.  iSIMS-STR-PRO-001-0</w:t>
      </w:r>
      <w:r>
        <w:rPr>
          <w:rFonts w:cs="Arial"/>
        </w:rPr>
        <w:t>4</w:t>
      </w:r>
      <w:r w:rsidRPr="00BB135C">
        <w:rPr>
          <w:rFonts w:cs="Arial"/>
        </w:rPr>
        <w:t>, 201</w:t>
      </w:r>
      <w:r>
        <w:rPr>
          <w:rFonts w:cs="Arial"/>
        </w:rPr>
        <w:t>6</w:t>
      </w:r>
      <w:r w:rsidRPr="00BB135C">
        <w:rPr>
          <w:rFonts w:cs="Arial"/>
        </w:rPr>
        <w:t>.</w:t>
      </w:r>
    </w:p>
    <w:p w14:paraId="44B6932D" w14:textId="77777777" w:rsidR="005A6EA6" w:rsidRPr="00BB135C" w:rsidRDefault="005A6EA6" w:rsidP="005A6EA6">
      <w:pPr>
        <w:pStyle w:val="List-Number2Spaced"/>
        <w:tabs>
          <w:tab w:val="clear" w:pos="1418"/>
        </w:tabs>
        <w:rPr>
          <w:rFonts w:cs="Arial"/>
        </w:rPr>
      </w:pPr>
      <w:r w:rsidRPr="00BB135C">
        <w:rPr>
          <w:rFonts w:cs="Arial"/>
        </w:rPr>
        <w:t>Rationalization and Optimization of Underwater Inspection Planning Consistent with API RP2A Section14.  Joint Industry Project Final Report Doc. Ref. CH104R006 Rev 0 November 2000.</w:t>
      </w:r>
    </w:p>
    <w:p w14:paraId="2B38F526" w14:textId="77777777" w:rsidR="005A6EA6" w:rsidRPr="00BB135C" w:rsidRDefault="005A6EA6" w:rsidP="005A6EA6">
      <w:pPr>
        <w:pStyle w:val="List-Number2Spaced"/>
        <w:tabs>
          <w:tab w:val="clear" w:pos="1418"/>
        </w:tabs>
        <w:rPr>
          <w:rFonts w:cs="Arial"/>
        </w:rPr>
      </w:pPr>
      <w:r w:rsidRPr="00BB135C">
        <w:rPr>
          <w:rFonts w:cs="Arial"/>
        </w:rPr>
        <w:t>Derivation of Metocean Design and Operating Condition.  API Recommended Practice 2MET 1</w:t>
      </w:r>
      <w:r w:rsidRPr="00BB135C">
        <w:rPr>
          <w:rFonts w:cs="Arial"/>
          <w:vertAlign w:val="superscript"/>
        </w:rPr>
        <w:t>st</w:t>
      </w:r>
      <w:r w:rsidRPr="00BB135C">
        <w:rPr>
          <w:rFonts w:cs="Arial"/>
        </w:rPr>
        <w:t xml:space="preserve"> Edition, November 2014.</w:t>
      </w:r>
    </w:p>
    <w:p w14:paraId="43217770" w14:textId="77777777" w:rsidR="005A6EA6" w:rsidRPr="00BB135C" w:rsidRDefault="005A6EA6" w:rsidP="005A6EA6">
      <w:pPr>
        <w:pStyle w:val="List-Number2Spaced"/>
        <w:tabs>
          <w:tab w:val="clear" w:pos="1418"/>
        </w:tabs>
        <w:rPr>
          <w:rFonts w:cs="Arial"/>
        </w:rPr>
      </w:pPr>
      <w:r w:rsidRPr="00BB135C">
        <w:rPr>
          <w:rFonts w:cs="Arial"/>
        </w:rPr>
        <w:t>Interim Guidance on Hurricane Conditions in the Gulf of Mexico.  API Bulletin 2INT-MET, May 2007.</w:t>
      </w:r>
    </w:p>
    <w:p w14:paraId="75EFEC36" w14:textId="77777777" w:rsidR="005A6EA6" w:rsidRPr="00BB135C" w:rsidRDefault="005A6EA6" w:rsidP="005A6EA6">
      <w:pPr>
        <w:pStyle w:val="List-Number2Spaced"/>
        <w:tabs>
          <w:tab w:val="clear" w:pos="1418"/>
        </w:tabs>
        <w:rPr>
          <w:rFonts w:cs="Arial"/>
        </w:rPr>
      </w:pPr>
      <w:r w:rsidRPr="00BB135C">
        <w:rPr>
          <w:rFonts w:cs="Arial"/>
        </w:rPr>
        <w:t>In-Service Inspection Intervals for Fixed Platforms.  NTL No. 2009-G32, November 4, 2009.</w:t>
      </w:r>
    </w:p>
    <w:p w14:paraId="1045BC5F" w14:textId="77777777" w:rsidR="005A6EA6" w:rsidRPr="00BB135C" w:rsidRDefault="005A6EA6" w:rsidP="005A6EA6">
      <w:pPr>
        <w:tabs>
          <w:tab w:val="clear" w:pos="851"/>
          <w:tab w:val="clear" w:pos="1701"/>
          <w:tab w:val="clear" w:pos="2552"/>
          <w:tab w:val="clear" w:pos="3402"/>
          <w:tab w:val="clear" w:pos="9072"/>
        </w:tabs>
        <w:spacing w:after="160" w:line="259" w:lineRule="auto"/>
        <w:jc w:val="left"/>
        <w:rPr>
          <w:rFonts w:cs="Arial"/>
        </w:rPr>
      </w:pPr>
    </w:p>
    <w:p w14:paraId="5E583997" w14:textId="77777777" w:rsidR="005A6EA6" w:rsidRPr="00BB135C" w:rsidRDefault="005A6EA6" w:rsidP="005A6EA6">
      <w:pPr>
        <w:tabs>
          <w:tab w:val="clear" w:pos="851"/>
          <w:tab w:val="clear" w:pos="1701"/>
          <w:tab w:val="clear" w:pos="2552"/>
          <w:tab w:val="clear" w:pos="3402"/>
          <w:tab w:val="clear" w:pos="9072"/>
          <w:tab w:val="left" w:pos="8424"/>
        </w:tabs>
        <w:rPr>
          <w:rFonts w:cs="Arial"/>
        </w:rPr>
      </w:pPr>
      <w:r w:rsidRPr="00BB135C">
        <w:rPr>
          <w:rFonts w:cs="Arial"/>
        </w:rPr>
        <w:tab/>
      </w:r>
    </w:p>
    <w:p w14:paraId="79A62EB8" w14:textId="77777777" w:rsidR="005A6EA6" w:rsidRPr="00BB135C" w:rsidRDefault="005A6EA6" w:rsidP="005A6EA6">
      <w:pPr>
        <w:tabs>
          <w:tab w:val="clear" w:pos="851"/>
          <w:tab w:val="clear" w:pos="1701"/>
          <w:tab w:val="clear" w:pos="2552"/>
          <w:tab w:val="clear" w:pos="3402"/>
          <w:tab w:val="clear" w:pos="9072"/>
          <w:tab w:val="left" w:pos="8424"/>
        </w:tabs>
        <w:rPr>
          <w:rFonts w:cs="Arial"/>
        </w:rPr>
        <w:sectPr w:rsidR="005A6EA6" w:rsidRPr="00BB135C" w:rsidSect="00D750EB">
          <w:pgSz w:w="12240" w:h="15840" w:code="1"/>
          <w:pgMar w:top="1886" w:right="1138" w:bottom="1310" w:left="1138" w:header="360" w:footer="677" w:gutter="288"/>
          <w:pgNumType w:chapSep="period"/>
          <w:cols w:space="708"/>
          <w:docGrid w:linePitch="360"/>
        </w:sectPr>
      </w:pPr>
      <w:r w:rsidRPr="00BB135C">
        <w:rPr>
          <w:rFonts w:cs="Arial"/>
        </w:rPr>
        <w:tab/>
      </w:r>
    </w:p>
    <w:p w14:paraId="775B3304" w14:textId="3981576B" w:rsidR="005A6EA6" w:rsidRPr="00BB135C" w:rsidRDefault="005A6EA6" w:rsidP="005A6EA6">
      <w:pPr>
        <w:tabs>
          <w:tab w:val="clear" w:pos="851"/>
          <w:tab w:val="clear" w:pos="1701"/>
          <w:tab w:val="clear" w:pos="2552"/>
          <w:tab w:val="clear" w:pos="3402"/>
          <w:tab w:val="clear" w:pos="9072"/>
        </w:tabs>
        <w:spacing w:after="160" w:line="259" w:lineRule="auto"/>
        <w:jc w:val="center"/>
        <w:rPr>
          <w:rFonts w:cs="Arial"/>
          <w:b/>
          <w:caps/>
        </w:rPr>
      </w:pPr>
      <w:r w:rsidRPr="00D97A88">
        <w:rPr>
          <w:rFonts w:cs="Arial"/>
          <w:b/>
          <w:caps/>
        </w:rPr>
        <w:lastRenderedPageBreak/>
        <w:t xml:space="preserve">ATTACHMENT 1:  </w:t>
      </w:r>
      <w:r w:rsidR="00257578">
        <w:rPr>
          <w:rFonts w:cs="Arial"/>
          <w:b/>
          <w:caps/>
        </w:rPr>
        <w:t>&lt;&lt;[report.Operator.CompanyAbbreviation]&gt;&gt;</w:t>
      </w:r>
      <w:r w:rsidR="00D97A88" w:rsidRPr="00D97A88">
        <w:rPr>
          <w:rFonts w:cs="Arial"/>
          <w:b/>
          <w:caps/>
        </w:rPr>
        <w:t xml:space="preserve"> </w:t>
      </w:r>
      <w:r w:rsidR="003F62C3" w:rsidRPr="001F0A9D">
        <w:rPr>
          <w:rFonts w:cs="Arial"/>
          <w:b/>
        </w:rPr>
        <w:t>&lt;&lt;[report.</w:t>
      </w:r>
      <w:r w:rsidR="003F62C3">
        <w:rPr>
          <w:rFonts w:cs="Arial"/>
          <w:b/>
        </w:rPr>
        <w:t>CurrentYear -2</w:t>
      </w:r>
      <w:r w:rsidR="003F62C3" w:rsidRPr="001F0A9D">
        <w:rPr>
          <w:rFonts w:cs="Arial"/>
          <w:b/>
        </w:rPr>
        <w:t>]&gt;&gt;</w:t>
      </w:r>
      <w:r w:rsidR="003F62C3">
        <w:rPr>
          <w:rFonts w:cs="Arial"/>
          <w:b/>
        </w:rPr>
        <w:t xml:space="preserve"> &amp; </w:t>
      </w:r>
      <w:r w:rsidR="003F62C3" w:rsidRPr="001F0A9D">
        <w:rPr>
          <w:rFonts w:cs="Arial"/>
          <w:b/>
        </w:rPr>
        <w:t>&lt;&lt;[report.</w:t>
      </w:r>
      <w:r w:rsidR="003F62C3">
        <w:rPr>
          <w:rFonts w:cs="Arial"/>
          <w:b/>
        </w:rPr>
        <w:t>CurrentYear -1</w:t>
      </w:r>
      <w:r w:rsidR="003F62C3" w:rsidRPr="001F0A9D">
        <w:rPr>
          <w:rFonts w:cs="Arial"/>
          <w:b/>
        </w:rPr>
        <w:t>]&gt;&gt;</w:t>
      </w:r>
      <w:r w:rsidR="003F62C3">
        <w:rPr>
          <w:rFonts w:cs="Arial"/>
          <w:b/>
        </w:rPr>
        <w:t xml:space="preserve"> </w:t>
      </w:r>
      <w:r w:rsidRPr="00BB135C">
        <w:rPr>
          <w:rFonts w:cs="Arial"/>
          <w:b/>
          <w:caps/>
        </w:rPr>
        <w:t>OSTS Report</w:t>
      </w:r>
    </w:p>
    <w:p w14:paraId="00C10922" w14:textId="77777777" w:rsidR="005A6EA6" w:rsidRPr="00BB135C" w:rsidRDefault="005A6EA6" w:rsidP="005A6EA6">
      <w:pPr>
        <w:tabs>
          <w:tab w:val="clear" w:pos="851"/>
          <w:tab w:val="clear" w:pos="1701"/>
          <w:tab w:val="clear" w:pos="2552"/>
          <w:tab w:val="clear" w:pos="3402"/>
          <w:tab w:val="clear" w:pos="9072"/>
        </w:tabs>
        <w:spacing w:after="160" w:line="259" w:lineRule="auto"/>
        <w:jc w:val="left"/>
        <w:rPr>
          <w:rFonts w:cs="Arial"/>
          <w:b/>
          <w:caps/>
        </w:rPr>
      </w:pPr>
      <w:r w:rsidRPr="00BB135C">
        <w:rPr>
          <w:rFonts w:cs="Arial"/>
          <w:b/>
          <w:caps/>
        </w:rPr>
        <w:br w:type="page"/>
      </w:r>
    </w:p>
    <w:p w14:paraId="08880764" w14:textId="4762AA2C" w:rsidR="005A6EA6" w:rsidRPr="00BB135C" w:rsidRDefault="005A6EA6" w:rsidP="005A6EA6">
      <w:pPr>
        <w:tabs>
          <w:tab w:val="clear" w:pos="851"/>
          <w:tab w:val="clear" w:pos="1701"/>
          <w:tab w:val="clear" w:pos="2552"/>
          <w:tab w:val="clear" w:pos="3402"/>
          <w:tab w:val="clear" w:pos="9072"/>
        </w:tabs>
        <w:spacing w:after="160" w:line="259" w:lineRule="auto"/>
        <w:jc w:val="center"/>
        <w:rPr>
          <w:rFonts w:cs="Arial"/>
          <w:b/>
          <w:caps/>
        </w:rPr>
      </w:pPr>
      <w:r w:rsidRPr="00BB135C">
        <w:rPr>
          <w:rFonts w:cs="Arial"/>
          <w:b/>
          <w:caps/>
        </w:rPr>
        <w:lastRenderedPageBreak/>
        <w:t xml:space="preserve">ATTACHMENT 2: </w:t>
      </w:r>
      <w:r w:rsidR="00257578">
        <w:rPr>
          <w:rFonts w:cs="Arial"/>
          <w:b/>
          <w:caps/>
        </w:rPr>
        <w:t>&lt;&lt;[report.Operator.CompanyAbbreviation]&gt;&gt;</w:t>
      </w:r>
      <w:r w:rsidR="00D97A88" w:rsidRPr="00D97A88">
        <w:rPr>
          <w:rFonts w:cs="Arial"/>
          <w:b/>
          <w:caps/>
        </w:rPr>
        <w:t xml:space="preserve"> </w:t>
      </w:r>
      <w:r>
        <w:rPr>
          <w:rFonts w:cs="Arial"/>
          <w:b/>
          <w:caps/>
        </w:rPr>
        <w:t>Long-Term Plan</w:t>
      </w:r>
      <w:r w:rsidRPr="00BB135C">
        <w:rPr>
          <w:rFonts w:cs="Arial"/>
          <w:b/>
          <w:caps/>
        </w:rPr>
        <w:t xml:space="preserve"> </w:t>
      </w:r>
    </w:p>
    <w:p w14:paraId="659036FB" w14:textId="77777777" w:rsidR="005A6EA6" w:rsidRPr="00BB135C" w:rsidRDefault="005A6EA6" w:rsidP="005A6EA6">
      <w:pPr>
        <w:tabs>
          <w:tab w:val="clear" w:pos="851"/>
          <w:tab w:val="clear" w:pos="1701"/>
          <w:tab w:val="clear" w:pos="2552"/>
          <w:tab w:val="clear" w:pos="3402"/>
          <w:tab w:val="clear" w:pos="9072"/>
        </w:tabs>
        <w:spacing w:after="160" w:line="259" w:lineRule="auto"/>
        <w:jc w:val="left"/>
        <w:rPr>
          <w:rFonts w:cs="Arial"/>
          <w:b/>
          <w:caps/>
        </w:rPr>
      </w:pPr>
      <w:r w:rsidRPr="00BB135C">
        <w:rPr>
          <w:rFonts w:cs="Arial"/>
          <w:b/>
          <w:caps/>
        </w:rPr>
        <w:br w:type="page"/>
      </w:r>
    </w:p>
    <w:p w14:paraId="689A349A" w14:textId="77777777" w:rsidR="005A6EA6" w:rsidRDefault="005A6EA6" w:rsidP="005A6EA6">
      <w:pPr>
        <w:tabs>
          <w:tab w:val="clear" w:pos="851"/>
          <w:tab w:val="clear" w:pos="1701"/>
          <w:tab w:val="clear" w:pos="2552"/>
          <w:tab w:val="clear" w:pos="3402"/>
          <w:tab w:val="clear" w:pos="9072"/>
        </w:tabs>
        <w:spacing w:after="160" w:line="259" w:lineRule="auto"/>
        <w:jc w:val="center"/>
        <w:rPr>
          <w:rFonts w:cs="Arial"/>
          <w:b/>
          <w:caps/>
        </w:rPr>
      </w:pPr>
      <w:r w:rsidRPr="00BB135C">
        <w:rPr>
          <w:rFonts w:cs="Arial"/>
          <w:b/>
          <w:caps/>
        </w:rPr>
        <w:lastRenderedPageBreak/>
        <w:t xml:space="preserve">ATTACHMENT 3: </w:t>
      </w:r>
      <w:r w:rsidRPr="00BB135C">
        <w:rPr>
          <w:rFonts w:cs="Arial"/>
          <w:b/>
        </w:rPr>
        <w:t xml:space="preserve">IntelliSIMS SIM </w:t>
      </w:r>
      <w:r w:rsidRPr="00BB135C">
        <w:rPr>
          <w:rFonts w:cs="Arial"/>
          <w:b/>
          <w:caps/>
        </w:rPr>
        <w:t xml:space="preserve">Procedure for Structural Inspection Planning </w:t>
      </w:r>
    </w:p>
    <w:p w14:paraId="7EE0F260" w14:textId="77777777" w:rsidR="005A6EA6" w:rsidRDefault="005A6EA6" w:rsidP="005A6EA6">
      <w:pPr>
        <w:tabs>
          <w:tab w:val="clear" w:pos="851"/>
          <w:tab w:val="clear" w:pos="1701"/>
          <w:tab w:val="clear" w:pos="2552"/>
          <w:tab w:val="clear" w:pos="3402"/>
          <w:tab w:val="clear" w:pos="9072"/>
        </w:tabs>
        <w:spacing w:after="160" w:line="259" w:lineRule="auto"/>
        <w:jc w:val="left"/>
        <w:rPr>
          <w:rFonts w:cs="Arial"/>
          <w:b/>
          <w:caps/>
        </w:rPr>
      </w:pPr>
      <w:r>
        <w:rPr>
          <w:rFonts w:cs="Arial"/>
          <w:b/>
          <w:caps/>
        </w:rPr>
        <w:br w:type="page"/>
      </w:r>
    </w:p>
    <w:p w14:paraId="16BF4570" w14:textId="77777777" w:rsidR="005A6EA6" w:rsidRPr="00301D35" w:rsidRDefault="005A6EA6" w:rsidP="005A6EA6">
      <w:pPr>
        <w:tabs>
          <w:tab w:val="clear" w:pos="851"/>
          <w:tab w:val="clear" w:pos="1701"/>
          <w:tab w:val="clear" w:pos="2552"/>
          <w:tab w:val="clear" w:pos="3402"/>
          <w:tab w:val="clear" w:pos="9072"/>
        </w:tabs>
        <w:spacing w:after="160" w:line="259" w:lineRule="auto"/>
        <w:jc w:val="center"/>
        <w:rPr>
          <w:rFonts w:cs="Arial"/>
          <w:b/>
          <w:caps/>
        </w:rPr>
      </w:pPr>
      <w:r w:rsidRPr="00BB135C">
        <w:rPr>
          <w:rFonts w:cs="Arial"/>
          <w:b/>
          <w:caps/>
        </w:rPr>
        <w:lastRenderedPageBreak/>
        <w:t xml:space="preserve">ATTACHMENT </w:t>
      </w:r>
      <w:r>
        <w:rPr>
          <w:rFonts w:cs="Arial"/>
          <w:b/>
          <w:caps/>
        </w:rPr>
        <w:t>4</w:t>
      </w:r>
      <w:r w:rsidRPr="00BB135C">
        <w:rPr>
          <w:rFonts w:cs="Arial"/>
          <w:b/>
          <w:caps/>
        </w:rPr>
        <w:t>: resumes of key personnel</w:t>
      </w:r>
      <w:r>
        <w:rPr>
          <w:rFonts w:cs="Arial"/>
          <w:b/>
          <w:caps/>
        </w:rPr>
        <w:t xml:space="preserve"> </w:t>
      </w:r>
    </w:p>
    <w:p w14:paraId="42D79734" w14:textId="77777777" w:rsidR="005A6EA6" w:rsidRPr="00301D35" w:rsidRDefault="005A6EA6" w:rsidP="005A6EA6">
      <w:pPr>
        <w:tabs>
          <w:tab w:val="clear" w:pos="851"/>
          <w:tab w:val="clear" w:pos="1701"/>
          <w:tab w:val="clear" w:pos="2552"/>
          <w:tab w:val="clear" w:pos="3402"/>
          <w:tab w:val="clear" w:pos="9072"/>
        </w:tabs>
        <w:spacing w:after="160" w:line="259" w:lineRule="auto"/>
        <w:jc w:val="center"/>
        <w:rPr>
          <w:rFonts w:cs="Arial"/>
          <w:b/>
          <w:caps/>
        </w:rPr>
      </w:pPr>
    </w:p>
    <w:p w14:paraId="63D08499" w14:textId="77777777" w:rsidR="005A6EA6" w:rsidRPr="006C713A" w:rsidRDefault="005A6EA6" w:rsidP="005A6EA6">
      <w:pPr>
        <w:tabs>
          <w:tab w:val="clear" w:pos="851"/>
          <w:tab w:val="clear" w:pos="1701"/>
          <w:tab w:val="clear" w:pos="2552"/>
          <w:tab w:val="clear" w:pos="3402"/>
          <w:tab w:val="clear" w:pos="9072"/>
        </w:tabs>
        <w:spacing w:after="160" w:line="259" w:lineRule="auto"/>
        <w:jc w:val="center"/>
        <w:rPr>
          <w:b/>
          <w:lang w:val="en-GB"/>
        </w:rPr>
      </w:pPr>
    </w:p>
    <w:p w14:paraId="517BD233" w14:textId="77777777" w:rsidR="005A6EA6" w:rsidRDefault="005A6EA6" w:rsidP="005A6EA6"/>
    <w:p w14:paraId="163BC898" w14:textId="77777777" w:rsidR="00390832" w:rsidRDefault="00390832" w:rsidP="005A6EA6"/>
    <w:sectPr w:rsidR="00390832" w:rsidSect="00FB7C3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8588C" w14:textId="77777777" w:rsidR="00DF6341" w:rsidRDefault="00DF6341" w:rsidP="005A6EA6">
      <w:pPr>
        <w:spacing w:line="240" w:lineRule="auto"/>
      </w:pPr>
      <w:r>
        <w:separator/>
      </w:r>
    </w:p>
  </w:endnote>
  <w:endnote w:type="continuationSeparator" w:id="0">
    <w:p w14:paraId="0D06360C" w14:textId="77777777" w:rsidR="00DF6341" w:rsidRDefault="00DF6341" w:rsidP="005A6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Segoe UI Black">
    <w:altName w:val="Segoe UI Semibold"/>
    <w:panose1 w:val="020B0A02040204020203"/>
    <w:charset w:val="00"/>
    <w:family w:val="swiss"/>
    <w:pitch w:val="variable"/>
    <w:sig w:usb0="E10002FF" w:usb1="4000E47F" w:usb2="0000002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D96E5" w14:textId="77777777" w:rsidR="005B5C75" w:rsidRPr="00AF6510" w:rsidRDefault="005B5C75" w:rsidP="00D750EB">
    <w:pPr>
      <w:pStyle w:val="Rodap"/>
      <w:pBdr>
        <w:top w:val="single" w:sz="4" w:space="3" w:color="auto"/>
      </w:pBdr>
      <w:tabs>
        <w:tab w:val="clear" w:pos="9072"/>
        <w:tab w:val="right" w:pos="9354"/>
      </w:tabs>
      <w:spacing w:line="360" w:lineRule="auto"/>
      <w:jc w:val="left"/>
      <w:rPr>
        <w:sz w:val="6"/>
      </w:rPr>
    </w:pPr>
  </w:p>
  <w:p w14:paraId="53D29819" w14:textId="328801B6" w:rsidR="005B5C75" w:rsidRPr="004C7C55" w:rsidRDefault="005B5C75" w:rsidP="00D750EB">
    <w:pPr>
      <w:pStyle w:val="Rodap"/>
      <w:pBdr>
        <w:top w:val="single" w:sz="4" w:space="3" w:color="auto"/>
      </w:pBdr>
      <w:tabs>
        <w:tab w:val="clear" w:pos="9072"/>
        <w:tab w:val="right" w:pos="9354"/>
      </w:tabs>
      <w:spacing w:line="360" w:lineRule="auto"/>
      <w:jc w:val="left"/>
      <w:rPr>
        <w:rFonts w:cs="Arial"/>
        <w:sz w:val="18"/>
        <w:szCs w:val="18"/>
      </w:rPr>
    </w:pPr>
    <w:r w:rsidRPr="004C7C55">
      <w:rPr>
        <w:rFonts w:cs="Arial"/>
        <w:sz w:val="18"/>
        <w:szCs w:val="18"/>
      </w:rPr>
      <w:fldChar w:fldCharType="begin"/>
    </w:r>
    <w:r w:rsidRPr="004C7C55">
      <w:rPr>
        <w:rFonts w:cs="Arial"/>
        <w:sz w:val="18"/>
        <w:szCs w:val="18"/>
      </w:rPr>
      <w:instrText xml:space="preserve"> REF  DocumentNo  \* MERGEFORMAT  \* CHARFORMAT  </w:instrText>
    </w:r>
    <w:r w:rsidRPr="004C7C55">
      <w:rPr>
        <w:rFonts w:cs="Arial"/>
        <w:sz w:val="18"/>
        <w:szCs w:val="18"/>
      </w:rPr>
      <w:fldChar w:fldCharType="separate"/>
    </w:r>
    <w:r w:rsidRPr="00A120A0">
      <w:rPr>
        <w:rFonts w:cs="Arial"/>
        <w:sz w:val="18"/>
        <w:szCs w:val="18"/>
      </w:rPr>
      <w:t xml:space="preserve">C080R001 </w:t>
    </w:r>
    <w:r w:rsidRPr="004C7C55">
      <w:rPr>
        <w:rFonts w:cs="Arial"/>
        <w:sz w:val="18"/>
        <w:szCs w:val="18"/>
      </w:rPr>
      <w:fldChar w:fldCharType="end"/>
    </w:r>
    <w:r w:rsidRPr="004C7C55">
      <w:rPr>
        <w:rFonts w:cs="Arial"/>
        <w:sz w:val="18"/>
        <w:szCs w:val="18"/>
      </w:rPr>
      <w:t xml:space="preserve">   Rev</w:t>
    </w:r>
    <w:r>
      <w:rPr>
        <w:rFonts w:cs="Arial"/>
        <w:sz w:val="18"/>
        <w:szCs w:val="18"/>
      </w:rPr>
      <w:t xml:space="preserve"> 1</w:t>
    </w:r>
    <w:r w:rsidRPr="004C7C55">
      <w:rPr>
        <w:rFonts w:cs="Arial"/>
        <w:sz w:val="18"/>
        <w:szCs w:val="18"/>
      </w:rPr>
      <w:t xml:space="preserve">   </w:t>
    </w:r>
    <w:r w:rsidRPr="00D97A88">
      <w:rPr>
        <w:rFonts w:cs="Arial"/>
        <w:sz w:val="18"/>
        <w:szCs w:val="18"/>
      </w:rPr>
      <w:fldChar w:fldCharType="begin"/>
    </w:r>
    <w:r w:rsidRPr="00D97A88">
      <w:rPr>
        <w:rFonts w:cs="Arial"/>
        <w:sz w:val="18"/>
        <w:szCs w:val="18"/>
      </w:rPr>
      <w:instrText xml:space="preserve"> CREATEDATE  \@ "MMMM yy"  \* MERGEFORMAT </w:instrText>
    </w:r>
    <w:r w:rsidRPr="00D97A88">
      <w:rPr>
        <w:rFonts w:cs="Arial"/>
        <w:sz w:val="18"/>
        <w:szCs w:val="18"/>
      </w:rPr>
      <w:fldChar w:fldCharType="separate"/>
    </w:r>
    <w:r w:rsidRPr="00D97A88">
      <w:rPr>
        <w:rFonts w:cs="Arial"/>
        <w:sz w:val="18"/>
        <w:szCs w:val="18"/>
      </w:rPr>
      <w:t>November 16</w:t>
    </w:r>
    <w:r w:rsidRPr="00D97A88">
      <w:rPr>
        <w:rFonts w:cs="Arial"/>
        <w:sz w:val="18"/>
        <w:szCs w:val="18"/>
      </w:rPr>
      <w:fldChar w:fldCharType="end"/>
    </w:r>
    <w:r w:rsidRPr="004C7C55">
      <w:rPr>
        <w:rFonts w:cs="Arial"/>
        <w:sz w:val="18"/>
        <w:szCs w:val="18"/>
      </w:rPr>
      <w:tab/>
    </w:r>
    <w:r w:rsidRPr="004C7C55">
      <w:rPr>
        <w:rFonts w:cs="Arial"/>
        <w:sz w:val="18"/>
        <w:szCs w:val="18"/>
      </w:rPr>
      <w:tab/>
      <w:t>Page </w:t>
    </w:r>
    <w:r w:rsidRPr="004C7C55">
      <w:rPr>
        <w:rFonts w:cs="Arial"/>
        <w:sz w:val="18"/>
        <w:szCs w:val="18"/>
      </w:rPr>
      <w:fldChar w:fldCharType="begin"/>
    </w:r>
    <w:r w:rsidRPr="004C7C55">
      <w:rPr>
        <w:rFonts w:cs="Arial"/>
        <w:sz w:val="18"/>
        <w:szCs w:val="18"/>
      </w:rPr>
      <w:instrText xml:space="preserve"> PAGE </w:instrText>
    </w:r>
    <w:r w:rsidRPr="004C7C55">
      <w:rPr>
        <w:rFonts w:cs="Arial"/>
        <w:sz w:val="18"/>
        <w:szCs w:val="18"/>
      </w:rPr>
      <w:fldChar w:fldCharType="separate"/>
    </w:r>
    <w:r w:rsidR="00084D8B">
      <w:rPr>
        <w:rFonts w:cs="Arial"/>
        <w:noProof/>
        <w:sz w:val="18"/>
        <w:szCs w:val="18"/>
      </w:rPr>
      <w:t>2</w:t>
    </w:r>
    <w:r w:rsidRPr="004C7C55">
      <w:rPr>
        <w:rFonts w:cs="Arial"/>
        <w:sz w:val="18"/>
        <w:szCs w:val="18"/>
      </w:rPr>
      <w:fldChar w:fldCharType="end"/>
    </w:r>
    <w:bookmarkStart w:id="3" w:name="_Toc298556267"/>
    <w:bookmarkStart w:id="4" w:name="_Toc298559175"/>
    <w:bookmarkStart w:id="5" w:name="_Toc298559412"/>
    <w:bookmarkStart w:id="6" w:name="_Toc301861514"/>
    <w:r w:rsidRPr="004C7C55">
      <w:rPr>
        <w:rFonts w:cs="Arial"/>
        <w:sz w:val="18"/>
        <w:szCs w:val="18"/>
      </w:rPr>
      <w:t xml:space="preserve"> of </w:t>
    </w:r>
    <w:bookmarkStart w:id="7" w:name="_Toc298556266"/>
    <w:bookmarkStart w:id="8" w:name="_Toc298559174"/>
    <w:bookmarkStart w:id="9" w:name="_Toc298559411"/>
    <w:bookmarkEnd w:id="3"/>
    <w:bookmarkEnd w:id="4"/>
    <w:bookmarkEnd w:id="5"/>
    <w:bookmarkEnd w:id="6"/>
    <w:bookmarkEnd w:id="7"/>
    <w:bookmarkEnd w:id="8"/>
    <w:bookmarkEnd w:id="9"/>
    <w:r>
      <w:rPr>
        <w:rFonts w:cs="Arial"/>
        <w:sz w:val="18"/>
        <w:szCs w:val="18"/>
      </w:rP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2671F" w14:textId="77777777" w:rsidR="005B5C75" w:rsidRDefault="005B5C75" w:rsidP="00D750EB">
    <w:pPr>
      <w:pStyle w:val="Frontpagefooter"/>
      <w:pBdr>
        <w:top w:val="single" w:sz="6" w:space="5" w:color="auto"/>
      </w:pBdr>
    </w:pPr>
    <w:r>
      <w:rPr>
        <w:b/>
      </w:rPr>
      <w:t xml:space="preserve">iSIMS LLC d.b.a. IntelliSIMS </w:t>
    </w:r>
    <w:r w:rsidRPr="00CA2B25">
      <w:t xml:space="preserve">Registered in </w:t>
    </w:r>
    <w:r>
      <w:t xml:space="preserve">Texas as a Limited Liability Company File </w:t>
    </w:r>
    <w:r w:rsidRPr="00CA2B25">
      <w:t xml:space="preserve">No. </w:t>
    </w:r>
    <w:r>
      <w:t>801787439</w:t>
    </w:r>
    <w:r w:rsidRPr="00CA2B25">
      <w:t xml:space="preserve"> </w:t>
    </w:r>
    <w:r>
      <w:tab/>
      <w:t>Located at</w:t>
    </w:r>
    <w:r w:rsidRPr="00CA2B25">
      <w:t xml:space="preserve">: </w:t>
    </w:r>
    <w:r>
      <w:t>900 Town &amp; Country Lane, Suite 303, Houston, Texas 77024, USA.</w:t>
    </w:r>
  </w:p>
  <w:p w14:paraId="448ADA71" w14:textId="77777777" w:rsidR="005B5C75" w:rsidRPr="00CA2B25" w:rsidRDefault="005B5C75" w:rsidP="00D750EB">
    <w:pPr>
      <w:pStyle w:val="Frontpagefooter"/>
      <w:pBdr>
        <w:top w:val="single" w:sz="6" w:space="5"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9F26D" w14:textId="77777777" w:rsidR="00DF6341" w:rsidRDefault="00DF6341" w:rsidP="005A6EA6">
      <w:pPr>
        <w:spacing w:line="240" w:lineRule="auto"/>
      </w:pPr>
      <w:r>
        <w:separator/>
      </w:r>
    </w:p>
  </w:footnote>
  <w:footnote w:type="continuationSeparator" w:id="0">
    <w:p w14:paraId="129462C3" w14:textId="77777777" w:rsidR="00DF6341" w:rsidRDefault="00DF6341" w:rsidP="005A6EA6">
      <w:pPr>
        <w:spacing w:line="240" w:lineRule="auto"/>
      </w:pPr>
      <w:r>
        <w:continuationSeparator/>
      </w:r>
    </w:p>
  </w:footnote>
  <w:footnote w:id="1">
    <w:p w14:paraId="44A468CA" w14:textId="140586E7" w:rsidR="005B5C75" w:rsidRPr="00942E85" w:rsidRDefault="005B5C75" w:rsidP="00942E85">
      <w:pPr>
        <w:pStyle w:val="Textodenotaderodap"/>
        <w:jc w:val="left"/>
        <w:rPr>
          <w:lang w:val="pt-BR"/>
        </w:rPr>
      </w:pPr>
      <w:r>
        <w:rPr>
          <w:rStyle w:val="Refdenotaderodap"/>
        </w:rPr>
        <w:footnoteRef/>
      </w:r>
      <w:r>
        <w:t xml:space="preserve"> </w:t>
      </w:r>
      <w:r w:rsidRPr="00287CC1">
        <w:rPr>
          <w:i/>
        </w:rPr>
        <w:t>RP2 SIM 10-year cap (see Section 3.3.3)</w:t>
      </w:r>
    </w:p>
  </w:footnote>
  <w:footnote w:id="2">
    <w:p w14:paraId="54D2A2F5" w14:textId="6C7FFFCE" w:rsidR="005B5C75" w:rsidRPr="00942E85" w:rsidRDefault="005B5C75">
      <w:pPr>
        <w:pStyle w:val="Textodenotaderodap"/>
        <w:rPr>
          <w:lang w:val="pt-BR"/>
        </w:rPr>
      </w:pPr>
      <w:r>
        <w:rPr>
          <w:rStyle w:val="Refdenotaderodap"/>
        </w:rPr>
        <w:footnoteRef/>
      </w:r>
      <w:r>
        <w:t xml:space="preserve"> </w:t>
      </w:r>
      <w:r w:rsidRPr="00287CC1">
        <w:rPr>
          <w:i/>
        </w:rPr>
        <w:t>Non redundant 10-year cap (see Section 3.3.4)</w:t>
      </w:r>
    </w:p>
  </w:footnote>
  <w:footnote w:id="3">
    <w:p w14:paraId="173133F9" w14:textId="156205AA" w:rsidR="005B5C75" w:rsidRPr="00942E85" w:rsidRDefault="005B5C75">
      <w:pPr>
        <w:pStyle w:val="Textodenotaderodap"/>
        <w:rPr>
          <w:lang w:val="pt-BR"/>
        </w:rPr>
      </w:pPr>
      <w:r>
        <w:rPr>
          <w:rStyle w:val="Refdenotaderodap"/>
        </w:rPr>
        <w:footnoteRef/>
      </w:r>
      <w:r>
        <w:t xml:space="preserve"> </w:t>
      </w:r>
      <w:r w:rsidRPr="00B301BD">
        <w:rPr>
          <w:i/>
        </w:rPr>
        <w:t>No baseline inspection has</w:t>
      </w:r>
      <w:r>
        <w:rPr>
          <w:i/>
        </w:rPr>
        <w:t xml:space="preserve"> been performed yet (see Section 3.3.2)</w:t>
      </w:r>
    </w:p>
  </w:footnote>
  <w:footnote w:id="4">
    <w:p w14:paraId="29413E7A" w14:textId="688FA8BB" w:rsidR="005B5C75" w:rsidRPr="002A60EA" w:rsidRDefault="005B5C75" w:rsidP="005A6EA6">
      <w:pPr>
        <w:pStyle w:val="Textodenotaderodap"/>
        <w:rPr>
          <w:i/>
        </w:rPr>
      </w:pPr>
      <w:r>
        <w:rPr>
          <w:rStyle w:val="Refdenotaderodap"/>
          <w:i/>
        </w:rPr>
        <w:t>4</w:t>
      </w:r>
      <w:r w:rsidRPr="002A60EA">
        <w:rPr>
          <w:i/>
        </w:rPr>
        <w:t xml:space="preserve"> See Section 7.2 in iSIMS' Sim Procedure for Structural Inspection Planning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7D249" w14:textId="77777777" w:rsidR="005B5C75" w:rsidRDefault="005B5C75" w:rsidP="00D750EB">
    <w:pPr>
      <w:pStyle w:val="Tabletext"/>
      <w:spacing w:before="120" w:line="240" w:lineRule="auto"/>
      <w:rPr>
        <w:rFonts w:ascii="Arial Narrow" w:hAnsi="Arial Narrow" w:cs="Arial"/>
        <w:b/>
        <w:sz w:val="18"/>
        <w:szCs w:val="18"/>
      </w:rPr>
    </w:pPr>
    <w:r w:rsidRPr="00162569">
      <w:rPr>
        <w:b/>
        <w:noProof/>
        <w:sz w:val="24"/>
        <w:lang w:val="pt-BR" w:eastAsia="pt-BR"/>
      </w:rPr>
      <w:drawing>
        <wp:anchor distT="0" distB="0" distL="114300" distR="114300" simplePos="0" relativeHeight="251660288" behindDoc="0" locked="0" layoutInCell="1" allowOverlap="0" wp14:anchorId="0150A124" wp14:editId="0D429508">
          <wp:simplePos x="0" y="0"/>
          <wp:positionH relativeFrom="margin">
            <wp:align>left</wp:align>
          </wp:positionH>
          <wp:positionV relativeFrom="page">
            <wp:posOffset>312420</wp:posOffset>
          </wp:positionV>
          <wp:extent cx="1042035" cy="575945"/>
          <wp:effectExtent l="0" t="0" r="5715" b="0"/>
          <wp:wrapSquare wrapText="r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llisims-PMSrgbFormula.png"/>
                  <pic:cNvPicPr/>
                </pic:nvPicPr>
                <pic:blipFill rotWithShape="1">
                  <a:blip r:embed="rId1" cstate="print">
                    <a:extLst>
                      <a:ext uri="{28A0092B-C50C-407E-A947-70E740481C1C}">
                        <a14:useLocalDpi xmlns:a14="http://schemas.microsoft.com/office/drawing/2010/main" val="0"/>
                      </a:ext>
                    </a:extLst>
                  </a:blip>
                  <a:srcRect b="26798"/>
                  <a:stretch/>
                </pic:blipFill>
                <pic:spPr bwMode="auto">
                  <a:xfrm>
                    <a:off x="0" y="0"/>
                    <a:ext cx="1060649" cy="586148"/>
                  </a:xfrm>
                  <a:prstGeom prst="rect">
                    <a:avLst/>
                  </a:prstGeom>
                  <a:ln>
                    <a:noFill/>
                  </a:ln>
                  <a:extLst>
                    <a:ext uri="{53640926-AAD7-44D8-BBD7-CCE9431645EC}">
                      <a14:shadowObscured xmlns:a14="http://schemas.microsoft.com/office/drawing/2010/main"/>
                    </a:ext>
                  </a:extLst>
                </pic:spPr>
              </pic:pic>
            </a:graphicData>
          </a:graphic>
        </wp:anchor>
      </w:drawing>
    </w:r>
  </w:p>
  <w:p w14:paraId="35DAFDE2" w14:textId="77777777" w:rsidR="005B5C75" w:rsidRPr="00A120A0" w:rsidRDefault="005B5C75" w:rsidP="00D750EB">
    <w:pPr>
      <w:pStyle w:val="Tabletext"/>
      <w:spacing w:line="240" w:lineRule="auto"/>
      <w:jc w:val="right"/>
      <w:rPr>
        <w:rFonts w:cs="Arial"/>
        <w:b/>
        <w:sz w:val="18"/>
        <w:szCs w:val="18"/>
      </w:rPr>
    </w:pPr>
    <w:r w:rsidRPr="00555691">
      <w:rPr>
        <w:rFonts w:cs="Arial"/>
        <w:b/>
        <w:sz w:val="18"/>
        <w:szCs w:val="18"/>
      </w:rPr>
      <w:fldChar w:fldCharType="begin"/>
    </w:r>
    <w:r w:rsidRPr="00555691">
      <w:rPr>
        <w:rFonts w:cs="Arial"/>
        <w:b/>
        <w:sz w:val="18"/>
        <w:szCs w:val="18"/>
      </w:rPr>
      <w:instrText xml:space="preserve"> REF  \* CHARFORMAT Title \*MERGEFORMAT </w:instrText>
    </w:r>
    <w:r w:rsidRPr="00555691">
      <w:rPr>
        <w:rFonts w:cs="Arial"/>
        <w:b/>
        <w:sz w:val="18"/>
        <w:szCs w:val="18"/>
      </w:rPr>
      <w:fldChar w:fldCharType="separate"/>
    </w:r>
    <w:r w:rsidRPr="00A120A0">
      <w:rPr>
        <w:rFonts w:cs="Arial"/>
        <w:b/>
        <w:sz w:val="18"/>
        <w:szCs w:val="18"/>
      </w:rPr>
      <w:t>Structural Integrity Management Program</w:t>
    </w:r>
  </w:p>
  <w:p w14:paraId="2D4A85E5" w14:textId="77777777" w:rsidR="005B5C75" w:rsidRPr="00555691" w:rsidRDefault="005B5C75" w:rsidP="00D750EB">
    <w:pPr>
      <w:pStyle w:val="Tabletext"/>
      <w:spacing w:line="240" w:lineRule="auto"/>
      <w:jc w:val="right"/>
      <w:rPr>
        <w:rFonts w:cs="Arial"/>
        <w:b/>
        <w:sz w:val="18"/>
        <w:szCs w:val="18"/>
      </w:rPr>
    </w:pPr>
    <w:r w:rsidRPr="00A120A0">
      <w:rPr>
        <w:rFonts w:cs="Arial"/>
        <w:b/>
        <w:sz w:val="18"/>
        <w:szCs w:val="18"/>
      </w:rPr>
      <w:t>2016 In-Service Inspection Plan</w:t>
    </w:r>
    <w:r w:rsidRPr="00A120A0">
      <w:rPr>
        <w:rFonts w:cs="Arial"/>
        <w:b/>
        <w:sz w:val="18"/>
        <w:szCs w:val="18"/>
      </w:rPr>
      <w:br/>
      <w:t xml:space="preserve"> and Long Term Plan</w:t>
    </w:r>
    <w:r w:rsidRPr="00555691">
      <w:rPr>
        <w:rFonts w:cs="Arial"/>
        <w:b/>
        <w:sz w:val="18"/>
        <w:szCs w:val="18"/>
      </w:rPr>
      <w:fldChar w:fldCharType="end"/>
    </w:r>
  </w:p>
  <w:p w14:paraId="1EFF5DE9" w14:textId="77777777" w:rsidR="005B5C75" w:rsidRPr="00555691" w:rsidRDefault="005B5C75" w:rsidP="00D750EB">
    <w:pPr>
      <w:pStyle w:val="Tabletext"/>
      <w:pBdr>
        <w:bottom w:val="single" w:sz="4" w:space="1" w:color="auto"/>
      </w:pBdr>
      <w:spacing w:after="120" w:line="360" w:lineRule="auto"/>
      <w:jc w:val="right"/>
      <w:rPr>
        <w:rFonts w:cs="Arial"/>
        <w:b/>
        <w:sz w:val="18"/>
        <w:szCs w:val="18"/>
      </w:rPr>
    </w:pPr>
    <w:r>
      <w:rPr>
        <w:rFonts w:cs="Arial"/>
        <w:b/>
        <w:sz w:val="18"/>
        <w:szCs w:val="18"/>
      </w:rPr>
      <w:t>W&amp;T Offshore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4B0DE" w14:textId="77777777" w:rsidR="005B5C75" w:rsidRDefault="005B5C75" w:rsidP="00D750EB">
    <w:pPr>
      <w:pStyle w:val="Cabealho"/>
      <w:tabs>
        <w:tab w:val="clear" w:pos="851"/>
        <w:tab w:val="clear" w:pos="1701"/>
        <w:tab w:val="clear" w:pos="2552"/>
        <w:tab w:val="clear" w:pos="3402"/>
        <w:tab w:val="clear" w:pos="9072"/>
        <w:tab w:val="center" w:pos="4844"/>
        <w:tab w:val="right" w:pos="9688"/>
      </w:tabs>
      <w:jc w:val="left"/>
    </w:pPr>
    <w:r w:rsidRPr="00162569">
      <w:rPr>
        <w:b/>
        <w:noProof/>
        <w:sz w:val="24"/>
        <w:lang w:val="pt-BR" w:eastAsia="pt-BR"/>
      </w:rPr>
      <w:drawing>
        <wp:anchor distT="0" distB="0" distL="114300" distR="114300" simplePos="0" relativeHeight="251659264" behindDoc="0" locked="0" layoutInCell="1" allowOverlap="1" wp14:anchorId="4E5C1B2A" wp14:editId="3E8AF5A2">
          <wp:simplePos x="0" y="0"/>
          <wp:positionH relativeFrom="margin">
            <wp:posOffset>-368300</wp:posOffset>
          </wp:positionH>
          <wp:positionV relativeFrom="topMargin">
            <wp:align>bottom</wp:align>
          </wp:positionV>
          <wp:extent cx="1232296" cy="68580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llisims-PMSrgbFormula.png"/>
                  <pic:cNvPicPr/>
                </pic:nvPicPr>
                <pic:blipFill rotWithShape="1">
                  <a:blip r:embed="rId1" cstate="print">
                    <a:extLst>
                      <a:ext uri="{28A0092B-C50C-407E-A947-70E740481C1C}">
                        <a14:useLocalDpi xmlns:a14="http://schemas.microsoft.com/office/drawing/2010/main" val="0"/>
                      </a:ext>
                    </a:extLst>
                  </a:blip>
                  <a:srcRect b="26798"/>
                  <a:stretch/>
                </pic:blipFill>
                <pic:spPr bwMode="auto">
                  <a:xfrm>
                    <a:off x="0" y="0"/>
                    <a:ext cx="1232296" cy="685800"/>
                  </a:xfrm>
                  <a:prstGeom prst="rect">
                    <a:avLst/>
                  </a:prstGeom>
                  <a:ln>
                    <a:noFill/>
                  </a:ln>
                  <a:extLst>
                    <a:ext uri="{53640926-AAD7-44D8-BBD7-CCE9431645EC}">
                      <a14:shadowObscured xmlns:a14="http://schemas.microsoft.com/office/drawing/2010/main"/>
                    </a:ext>
                  </a:extLst>
                </pic:spPr>
              </pic:pic>
            </a:graphicData>
          </a:graphic>
        </wp:anchor>
      </w:drawing>
    </w:r>
    <w:r>
      <w:tab/>
    </w:r>
    <w:r>
      <w:tab/>
    </w:r>
  </w:p>
  <w:p w14:paraId="5591FAEE" w14:textId="77777777" w:rsidR="005B5C75" w:rsidRPr="004C7C55" w:rsidRDefault="005B5C75" w:rsidP="00D750EB">
    <w:pPr>
      <w:pStyle w:val="Tabletext"/>
      <w:jc w:val="right"/>
      <w:rPr>
        <w:rFonts w:cs="Arial"/>
        <w:color w:val="7F7F7F" w:themeColor="text1" w:themeTint="80"/>
        <w:sz w:val="20"/>
        <w:lang w:val="fr-FR"/>
      </w:rPr>
    </w:pPr>
    <w:r w:rsidRPr="004C7C55">
      <w:rPr>
        <w:rFonts w:cs="Arial"/>
        <w:color w:val="7F7F7F" w:themeColor="text1" w:themeTint="80"/>
        <w:sz w:val="20"/>
        <w:lang w:val="fr-FR"/>
      </w:rPr>
      <w:t>TECHNOLOGY</w:t>
    </w:r>
    <w:r>
      <w:rPr>
        <w:rFonts w:ascii="Segoe UI Black" w:hAnsi="Segoe UI Black" w:cs="Arial"/>
        <w:color w:val="7F7F7F" w:themeColor="text1" w:themeTint="80"/>
        <w:sz w:val="20"/>
        <w:lang w:val="fr-FR"/>
      </w:rPr>
      <w:t xml:space="preserve"> l </w:t>
    </w:r>
    <w:r w:rsidRPr="004C7C55">
      <w:rPr>
        <w:rFonts w:cs="Arial"/>
        <w:color w:val="7F7F7F" w:themeColor="text1" w:themeTint="80"/>
        <w:sz w:val="20"/>
        <w:lang w:val="fr-FR"/>
      </w:rPr>
      <w:t xml:space="preserve">EXPERIENCE </w:t>
    </w:r>
    <w:r>
      <w:rPr>
        <w:rFonts w:ascii="Segoe UI Black" w:hAnsi="Segoe UI Black" w:cs="Arial"/>
        <w:color w:val="7F7F7F" w:themeColor="text1" w:themeTint="80"/>
        <w:sz w:val="20"/>
        <w:lang w:val="fr-FR"/>
      </w:rPr>
      <w:t>l</w:t>
    </w:r>
    <w:r w:rsidRPr="004C7C55">
      <w:rPr>
        <w:rFonts w:cs="Arial"/>
        <w:color w:val="7F7F7F" w:themeColor="text1" w:themeTint="80"/>
        <w:sz w:val="20"/>
        <w:lang w:val="fr-FR"/>
      </w:rPr>
      <w:t xml:space="preserve"> </w:t>
    </w:r>
    <w:r>
      <w:rPr>
        <w:rFonts w:cs="Arial"/>
        <w:color w:val="7F7F7F" w:themeColor="text1" w:themeTint="80"/>
        <w:sz w:val="20"/>
        <w:lang w:val="fr-FR"/>
      </w:rPr>
      <w:t>INTEGRITY</w:t>
    </w:r>
  </w:p>
  <w:p w14:paraId="5C5464D6" w14:textId="77777777" w:rsidR="005B5C75" w:rsidRPr="004C7C55" w:rsidRDefault="005B5C75" w:rsidP="00D750EB">
    <w:pPr>
      <w:pStyle w:val="Tabletext"/>
      <w:jc w:val="right"/>
      <w:rPr>
        <w:rFonts w:cs="Arial"/>
        <w:color w:val="7F7F7F" w:themeColor="text1" w:themeTint="80"/>
        <w:sz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51A23" w14:textId="77777777" w:rsidR="005B5C75" w:rsidRDefault="005B5C75" w:rsidP="00D750EB">
    <w:pPr>
      <w:pStyle w:val="Tabletext"/>
      <w:spacing w:before="120" w:line="240" w:lineRule="auto"/>
      <w:rPr>
        <w:rFonts w:ascii="Arial Narrow" w:hAnsi="Arial Narrow" w:cs="Arial"/>
        <w:b/>
        <w:sz w:val="18"/>
        <w:szCs w:val="18"/>
      </w:rPr>
    </w:pPr>
    <w:r w:rsidRPr="00162569">
      <w:rPr>
        <w:b/>
        <w:noProof/>
        <w:sz w:val="24"/>
        <w:lang w:val="pt-BR" w:eastAsia="pt-BR"/>
      </w:rPr>
      <w:drawing>
        <wp:anchor distT="0" distB="0" distL="114300" distR="114300" simplePos="0" relativeHeight="251662336" behindDoc="1" locked="0" layoutInCell="1" allowOverlap="0" wp14:anchorId="73FE2210" wp14:editId="776DB453">
          <wp:simplePos x="0" y="0"/>
          <wp:positionH relativeFrom="margin">
            <wp:align>left</wp:align>
          </wp:positionH>
          <wp:positionV relativeFrom="page">
            <wp:posOffset>312420</wp:posOffset>
          </wp:positionV>
          <wp:extent cx="1042035" cy="575945"/>
          <wp:effectExtent l="0" t="0" r="5715" b="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llisims-PMSrgbFormula.png"/>
                  <pic:cNvPicPr/>
                </pic:nvPicPr>
                <pic:blipFill rotWithShape="1">
                  <a:blip r:embed="rId1" cstate="print">
                    <a:extLst>
                      <a:ext uri="{28A0092B-C50C-407E-A947-70E740481C1C}">
                        <a14:useLocalDpi xmlns:a14="http://schemas.microsoft.com/office/drawing/2010/main" val="0"/>
                      </a:ext>
                    </a:extLst>
                  </a:blip>
                  <a:srcRect b="26798"/>
                  <a:stretch/>
                </pic:blipFill>
                <pic:spPr bwMode="auto">
                  <a:xfrm>
                    <a:off x="0" y="0"/>
                    <a:ext cx="1060649" cy="586148"/>
                  </a:xfrm>
                  <a:prstGeom prst="rect">
                    <a:avLst/>
                  </a:prstGeom>
                  <a:ln>
                    <a:noFill/>
                  </a:ln>
                  <a:extLst>
                    <a:ext uri="{53640926-AAD7-44D8-BBD7-CCE9431645EC}">
                      <a14:shadowObscured xmlns:a14="http://schemas.microsoft.com/office/drawing/2010/main"/>
                    </a:ext>
                  </a:extLst>
                </pic:spPr>
              </pic:pic>
            </a:graphicData>
          </a:graphic>
        </wp:anchor>
      </w:drawing>
    </w:r>
  </w:p>
  <w:p w14:paraId="2DE8A3BB" w14:textId="77777777" w:rsidR="005B5C75" w:rsidRPr="00A120A0" w:rsidRDefault="005B5C75" w:rsidP="00D750EB">
    <w:pPr>
      <w:pStyle w:val="Tabletext"/>
      <w:spacing w:line="240" w:lineRule="auto"/>
      <w:jc w:val="right"/>
      <w:rPr>
        <w:rFonts w:cs="Arial"/>
        <w:b/>
        <w:sz w:val="18"/>
        <w:szCs w:val="18"/>
      </w:rPr>
    </w:pPr>
    <w:r w:rsidRPr="00555691">
      <w:rPr>
        <w:rFonts w:cs="Arial"/>
        <w:b/>
        <w:sz w:val="18"/>
        <w:szCs w:val="18"/>
      </w:rPr>
      <w:fldChar w:fldCharType="begin"/>
    </w:r>
    <w:r w:rsidRPr="00555691">
      <w:rPr>
        <w:rFonts w:cs="Arial"/>
        <w:b/>
        <w:sz w:val="18"/>
        <w:szCs w:val="18"/>
      </w:rPr>
      <w:instrText xml:space="preserve"> REF  \* CHARFORMAT Title \*MERGEFORMAT </w:instrText>
    </w:r>
    <w:r w:rsidRPr="00555691">
      <w:rPr>
        <w:rFonts w:cs="Arial"/>
        <w:b/>
        <w:sz w:val="18"/>
        <w:szCs w:val="18"/>
      </w:rPr>
      <w:fldChar w:fldCharType="separate"/>
    </w:r>
    <w:r w:rsidRPr="00A120A0">
      <w:rPr>
        <w:rFonts w:cs="Arial"/>
        <w:b/>
        <w:sz w:val="18"/>
        <w:szCs w:val="18"/>
      </w:rPr>
      <w:t>Structural Integrity Management Program</w:t>
    </w:r>
  </w:p>
  <w:p w14:paraId="50DE0FCE" w14:textId="69C78607" w:rsidR="005B5C75" w:rsidRDefault="005B5C75" w:rsidP="00D750EB">
    <w:pPr>
      <w:pStyle w:val="Tabletext"/>
      <w:spacing w:line="240" w:lineRule="auto"/>
      <w:jc w:val="right"/>
      <w:rPr>
        <w:rFonts w:cs="Arial"/>
        <w:b/>
        <w:sz w:val="18"/>
        <w:szCs w:val="18"/>
      </w:rPr>
    </w:pPr>
    <w:r w:rsidRPr="001F0A9D">
      <w:rPr>
        <w:rFonts w:cs="Arial"/>
        <w:b/>
        <w:sz w:val="18"/>
        <w:szCs w:val="18"/>
      </w:rPr>
      <w:t xml:space="preserve">&lt;&lt;[report.CurrentYear]&gt;&gt; </w:t>
    </w:r>
    <w:r w:rsidRPr="00A120A0">
      <w:rPr>
        <w:rFonts w:cs="Arial"/>
        <w:b/>
        <w:sz w:val="18"/>
        <w:szCs w:val="18"/>
      </w:rPr>
      <w:t>In-Service Inspection Plan</w:t>
    </w:r>
    <w:r w:rsidRPr="00A120A0">
      <w:rPr>
        <w:rFonts w:cs="Arial"/>
        <w:b/>
        <w:sz w:val="18"/>
        <w:szCs w:val="18"/>
      </w:rPr>
      <w:br/>
      <w:t xml:space="preserve"> and Long Term Plan</w:t>
    </w:r>
    <w:r w:rsidRPr="00555691">
      <w:rPr>
        <w:rFonts w:cs="Arial"/>
        <w:b/>
        <w:sz w:val="18"/>
        <w:szCs w:val="18"/>
      </w:rPr>
      <w:fldChar w:fldCharType="end"/>
    </w:r>
  </w:p>
  <w:p w14:paraId="721127A0" w14:textId="4E84F9A0" w:rsidR="005B5C75" w:rsidRPr="00555691" w:rsidRDefault="005B5C75" w:rsidP="001F0A9D">
    <w:pPr>
      <w:pStyle w:val="Tabletext"/>
      <w:spacing w:line="240" w:lineRule="auto"/>
      <w:jc w:val="right"/>
      <w:rPr>
        <w:rFonts w:cs="Arial"/>
        <w:b/>
        <w:sz w:val="18"/>
        <w:szCs w:val="18"/>
      </w:rPr>
    </w:pPr>
    <w:r>
      <w:rPr>
        <w:rFonts w:cs="Arial"/>
        <w:b/>
        <w:sz w:val="18"/>
        <w:szCs w:val="18"/>
      </w:rPr>
      <w:t>&lt;&lt;[report.Operator.CompanyAbbreviation]&gt;&gt;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FBAA52C"/>
    <w:lvl w:ilvl="0">
      <w:start w:val="1"/>
      <w:numFmt w:val="bullet"/>
      <w:pStyle w:val="Commarcadores3"/>
      <w:lvlText w:val=""/>
      <w:lvlJc w:val="left"/>
      <w:pPr>
        <w:tabs>
          <w:tab w:val="num" w:pos="1805"/>
        </w:tabs>
        <w:ind w:left="1805" w:hanging="567"/>
      </w:pPr>
      <w:rPr>
        <w:rFonts w:ascii="Symbol" w:hAnsi="Symbol" w:hint="default"/>
        <w:sz w:val="22"/>
      </w:rPr>
    </w:lvl>
  </w:abstractNum>
  <w:abstractNum w:abstractNumId="1" w15:restartNumberingAfterBreak="0">
    <w:nsid w:val="FFFFFF83"/>
    <w:multiLevelType w:val="singleLevel"/>
    <w:tmpl w:val="CA48D3D6"/>
    <w:lvl w:ilvl="0">
      <w:start w:val="1"/>
      <w:numFmt w:val="bullet"/>
      <w:pStyle w:val="Commarcadores2"/>
      <w:lvlText w:val=""/>
      <w:lvlJc w:val="left"/>
      <w:pPr>
        <w:tabs>
          <w:tab w:val="num" w:pos="1418"/>
        </w:tabs>
        <w:ind w:left="1418" w:hanging="567"/>
      </w:pPr>
      <w:rPr>
        <w:rFonts w:ascii="Symbol" w:hAnsi="Symbol" w:hint="default"/>
        <w:sz w:val="22"/>
      </w:rPr>
    </w:lvl>
  </w:abstractNum>
  <w:abstractNum w:abstractNumId="2" w15:restartNumberingAfterBreak="0">
    <w:nsid w:val="FFFFFF89"/>
    <w:multiLevelType w:val="singleLevel"/>
    <w:tmpl w:val="7F044F74"/>
    <w:lvl w:ilvl="0">
      <w:start w:val="1"/>
      <w:numFmt w:val="bullet"/>
      <w:pStyle w:val="List-TableBulletSpaced"/>
      <w:lvlText w:val=""/>
      <w:lvlJc w:val="left"/>
      <w:pPr>
        <w:tabs>
          <w:tab w:val="num" w:pos="284"/>
        </w:tabs>
        <w:ind w:left="284" w:hanging="284"/>
      </w:pPr>
      <w:rPr>
        <w:rFonts w:ascii="Symbol" w:hAnsi="Symbol" w:hint="default"/>
        <w:caps w:val="0"/>
        <w:strike w:val="0"/>
        <w:dstrike w:val="0"/>
        <w:vanish w:val="0"/>
        <w:color w:val="auto"/>
        <w:sz w:val="22"/>
        <w:vertAlign w:val="baseline"/>
      </w:rPr>
    </w:lvl>
  </w:abstractNum>
  <w:abstractNum w:abstractNumId="3" w15:restartNumberingAfterBreak="0">
    <w:nsid w:val="FFFFFFFB"/>
    <w:multiLevelType w:val="multilevel"/>
    <w:tmpl w:val="B8507E5C"/>
    <w:lvl w:ilvl="0">
      <w:start w:val="1"/>
      <w:numFmt w:val="decimal"/>
      <w:pStyle w:val="Ttulo1"/>
      <w:lvlText w:val="%1."/>
      <w:lvlJc w:val="left"/>
      <w:pPr>
        <w:tabs>
          <w:tab w:val="num" w:pos="851"/>
        </w:tabs>
        <w:ind w:left="851" w:hanging="851"/>
      </w:pPr>
      <w:rPr>
        <w:rFonts w:ascii="Arial Narrow" w:hAnsi="Arial Narrow" w:hint="default"/>
        <w:b/>
        <w:i w:val="0"/>
        <w:caps/>
        <w:sz w:val="28"/>
      </w:rPr>
    </w:lvl>
    <w:lvl w:ilvl="1">
      <w:start w:val="1"/>
      <w:numFmt w:val="decimal"/>
      <w:pStyle w:val="Ttulo2"/>
      <w:lvlText w:val="%1.%2"/>
      <w:lvlJc w:val="left"/>
      <w:pPr>
        <w:tabs>
          <w:tab w:val="num" w:pos="851"/>
        </w:tabs>
        <w:ind w:left="851" w:hanging="851"/>
      </w:pPr>
      <w:rPr>
        <w:rFonts w:ascii="Arial Narrow" w:hAnsi="Arial Narrow" w:hint="default"/>
        <w:b/>
        <w:i w:val="0"/>
        <w:caps/>
        <w:sz w:val="26"/>
        <w:szCs w:val="24"/>
      </w:rPr>
    </w:lvl>
    <w:lvl w:ilvl="2">
      <w:start w:val="1"/>
      <w:numFmt w:val="decimal"/>
      <w:pStyle w:val="Ttulo3"/>
      <w:lvlText w:val="%1.%2.%3"/>
      <w:lvlJc w:val="left"/>
      <w:pPr>
        <w:tabs>
          <w:tab w:val="num" w:pos="5260"/>
        </w:tabs>
        <w:ind w:left="5260" w:hanging="85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tulo4"/>
      <w:lvlText w:val="%1.%2.%3.%4"/>
      <w:lvlJc w:val="left"/>
      <w:pPr>
        <w:tabs>
          <w:tab w:val="num" w:pos="1701"/>
        </w:tabs>
        <w:ind w:left="1701" w:hanging="850"/>
      </w:pPr>
      <w:rPr>
        <w:rFonts w:ascii="Arial" w:hAnsi="Arial" w:hint="default"/>
        <w:b/>
        <w:i/>
        <w:sz w:val="2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00B25AE4"/>
    <w:multiLevelType w:val="hybridMultilevel"/>
    <w:tmpl w:val="5602192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B7253C5"/>
    <w:multiLevelType w:val="multilevel"/>
    <w:tmpl w:val="1B3648E2"/>
    <w:lvl w:ilvl="0">
      <w:start w:val="1"/>
      <w:numFmt w:val="decimal"/>
      <w:pStyle w:val="List-NumberSpaced"/>
      <w:lvlText w:val="%1."/>
      <w:lvlJc w:val="left"/>
      <w:pPr>
        <w:tabs>
          <w:tab w:val="num" w:pos="851"/>
        </w:tabs>
        <w:ind w:left="851" w:hanging="851"/>
      </w:pPr>
      <w:rPr>
        <w:rFonts w:ascii="Arial" w:hAnsi="Arial" w:hint="default"/>
        <w:b w:val="0"/>
        <w:i w:val="0"/>
        <w:sz w:val="22"/>
      </w:rPr>
    </w:lvl>
    <w:lvl w:ilvl="1">
      <w:start w:val="1"/>
      <w:numFmt w:val="decimal"/>
      <w:lvlRestart w:val="0"/>
      <w:pStyle w:val="List-Number2Spaced"/>
      <w:lvlText w:val="%2."/>
      <w:lvlJc w:val="left"/>
      <w:pPr>
        <w:tabs>
          <w:tab w:val="num" w:pos="1418"/>
        </w:tabs>
        <w:ind w:left="1418" w:hanging="567"/>
      </w:pPr>
      <w:rPr>
        <w:rFonts w:ascii="Arial" w:hAnsi="Arial" w:cs="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9D1F67"/>
    <w:multiLevelType w:val="multilevel"/>
    <w:tmpl w:val="25F229B4"/>
    <w:lvl w:ilvl="0">
      <w:start w:val="1"/>
      <w:numFmt w:val="bullet"/>
      <w:pStyle w:val="ListArrow"/>
      <w:lvlText w:val=""/>
      <w:lvlJc w:val="left"/>
      <w:pPr>
        <w:tabs>
          <w:tab w:val="num" w:pos="851"/>
        </w:tabs>
        <w:ind w:left="851" w:hanging="851"/>
      </w:pPr>
      <w:rPr>
        <w:rFonts w:ascii="Wingdings" w:hAnsi="Wingdings" w:hint="default"/>
        <w:sz w:val="22"/>
      </w:rPr>
    </w:lvl>
    <w:lvl w:ilvl="1">
      <w:start w:val="1"/>
      <w:numFmt w:val="bullet"/>
      <w:lvlRestart w:val="0"/>
      <w:pStyle w:val="ListArrow2"/>
      <w:lvlText w:val=""/>
      <w:lvlJc w:val="left"/>
      <w:pPr>
        <w:tabs>
          <w:tab w:val="num" w:pos="1418"/>
        </w:tabs>
        <w:ind w:left="1418" w:hanging="567"/>
      </w:pPr>
      <w:rPr>
        <w:rFonts w:ascii="Wingdings" w:hAnsi="Wingdings" w:hint="default"/>
        <w:sz w:val="22"/>
      </w:rPr>
    </w:lvl>
    <w:lvl w:ilvl="2">
      <w:start w:val="1"/>
      <w:numFmt w:val="bullet"/>
      <w:lvlRestart w:val="0"/>
      <w:pStyle w:val="ListArrow3"/>
      <w:lvlText w:val=""/>
      <w:lvlJc w:val="left"/>
      <w:pPr>
        <w:tabs>
          <w:tab w:val="num" w:pos="1985"/>
        </w:tabs>
        <w:ind w:left="1985" w:hanging="567"/>
      </w:pPr>
      <w:rPr>
        <w:rFonts w:ascii="Wingdings" w:hAnsi="Wingdings" w:hint="default"/>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D15DF9"/>
    <w:multiLevelType w:val="multilevel"/>
    <w:tmpl w:val="E8B63316"/>
    <w:lvl w:ilvl="0">
      <w:start w:val="1"/>
      <w:numFmt w:val="decimal"/>
      <w:pStyle w:val="Numerada"/>
      <w:lvlText w:val="%1."/>
      <w:lvlJc w:val="left"/>
      <w:pPr>
        <w:tabs>
          <w:tab w:val="num" w:pos="851"/>
        </w:tabs>
        <w:ind w:left="851" w:hanging="851"/>
      </w:pPr>
      <w:rPr>
        <w:rFonts w:ascii="Arial" w:hAnsi="Arial" w:hint="default"/>
        <w:b w:val="0"/>
        <w:i w:val="0"/>
        <w:sz w:val="22"/>
      </w:rPr>
    </w:lvl>
    <w:lvl w:ilvl="1">
      <w:start w:val="1"/>
      <w:numFmt w:val="decimal"/>
      <w:lvlRestart w:val="0"/>
      <w:pStyle w:val="Numerada2"/>
      <w:lvlText w:val="%2."/>
      <w:lvlJc w:val="left"/>
      <w:pPr>
        <w:tabs>
          <w:tab w:val="num" w:pos="1418"/>
        </w:tabs>
        <w:ind w:left="1418" w:hanging="567"/>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07318A"/>
    <w:multiLevelType w:val="multilevel"/>
    <w:tmpl w:val="F6A84A4C"/>
    <w:lvl w:ilvl="0">
      <w:start w:val="1"/>
      <w:numFmt w:val="bullet"/>
      <w:pStyle w:val="ListDash"/>
      <w:lvlText w:val=""/>
      <w:lvlJc w:val="left"/>
      <w:pPr>
        <w:tabs>
          <w:tab w:val="num" w:pos="851"/>
        </w:tabs>
        <w:ind w:left="851" w:hanging="851"/>
      </w:pPr>
      <w:rPr>
        <w:rFonts w:ascii="Symbol" w:hAnsi="Symbol" w:hint="default"/>
        <w:sz w:val="22"/>
      </w:rPr>
    </w:lvl>
    <w:lvl w:ilvl="1">
      <w:start w:val="1"/>
      <w:numFmt w:val="bullet"/>
      <w:lvlRestart w:val="0"/>
      <w:pStyle w:val="ListDash2"/>
      <w:lvlText w:val=""/>
      <w:lvlJc w:val="left"/>
      <w:pPr>
        <w:tabs>
          <w:tab w:val="num" w:pos="1418"/>
        </w:tabs>
        <w:ind w:left="1418" w:hanging="567"/>
      </w:pPr>
      <w:rPr>
        <w:rFonts w:ascii="Symbol" w:hAnsi="Symbol" w:hint="default"/>
        <w:sz w:val="22"/>
      </w:rPr>
    </w:lvl>
    <w:lvl w:ilvl="2">
      <w:start w:val="1"/>
      <w:numFmt w:val="bullet"/>
      <w:lvlRestart w:val="0"/>
      <w:pStyle w:val="ListDash3"/>
      <w:lvlText w:val=""/>
      <w:lvlJc w:val="left"/>
      <w:pPr>
        <w:tabs>
          <w:tab w:val="num" w:pos="1985"/>
        </w:tabs>
        <w:ind w:left="1985" w:hanging="567"/>
      </w:pPr>
      <w:rPr>
        <w:rFonts w:ascii="Symbol" w:hAnsi="Symbol" w:hint="default"/>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C604DA"/>
    <w:multiLevelType w:val="multilevel"/>
    <w:tmpl w:val="A83C8B7C"/>
    <w:lvl w:ilvl="0">
      <w:start w:val="1"/>
      <w:numFmt w:val="bullet"/>
      <w:pStyle w:val="List-DashSpaced"/>
      <w:lvlText w:val=""/>
      <w:lvlJc w:val="left"/>
      <w:pPr>
        <w:tabs>
          <w:tab w:val="num" w:pos="851"/>
        </w:tabs>
        <w:ind w:left="851" w:hanging="851"/>
      </w:pPr>
      <w:rPr>
        <w:rFonts w:ascii="Symbol" w:hAnsi="Symbol" w:hint="default"/>
        <w:sz w:val="22"/>
      </w:rPr>
    </w:lvl>
    <w:lvl w:ilvl="1">
      <w:start w:val="1"/>
      <w:numFmt w:val="bullet"/>
      <w:lvlRestart w:val="0"/>
      <w:pStyle w:val="List-Dash2Spaced"/>
      <w:lvlText w:val=""/>
      <w:lvlJc w:val="left"/>
      <w:pPr>
        <w:tabs>
          <w:tab w:val="num" w:pos="1418"/>
        </w:tabs>
        <w:ind w:left="1418" w:hanging="567"/>
      </w:pPr>
      <w:rPr>
        <w:rFonts w:ascii="Symbol" w:hAnsi="Symbol" w:hint="default"/>
        <w:sz w:val="22"/>
      </w:rPr>
    </w:lvl>
    <w:lvl w:ilvl="2">
      <w:start w:val="1"/>
      <w:numFmt w:val="bullet"/>
      <w:lvlRestart w:val="0"/>
      <w:pStyle w:val="List-Dash3Spaced"/>
      <w:lvlText w:val=""/>
      <w:lvlJc w:val="left"/>
      <w:pPr>
        <w:tabs>
          <w:tab w:val="num" w:pos="1985"/>
        </w:tabs>
        <w:ind w:left="1985" w:hanging="567"/>
      </w:pPr>
      <w:rPr>
        <w:rFonts w:ascii="Symbol" w:hAnsi="Symbol" w:hint="default"/>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EA698B"/>
    <w:multiLevelType w:val="multilevel"/>
    <w:tmpl w:val="4FCCA212"/>
    <w:lvl w:ilvl="0">
      <w:start w:val="1"/>
      <w:numFmt w:val="bullet"/>
      <w:pStyle w:val="Commarcadores"/>
      <w:lvlText w:val=""/>
      <w:lvlJc w:val="left"/>
      <w:pPr>
        <w:tabs>
          <w:tab w:val="num" w:pos="851"/>
        </w:tabs>
        <w:ind w:left="851" w:hanging="851"/>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3462EB"/>
    <w:multiLevelType w:val="multilevel"/>
    <w:tmpl w:val="7558119C"/>
    <w:lvl w:ilvl="0">
      <w:start w:val="1"/>
      <w:numFmt w:val="lowerLetter"/>
      <w:pStyle w:val="List-LetterSpaced"/>
      <w:lvlText w:val="%1)"/>
      <w:lvlJc w:val="left"/>
      <w:pPr>
        <w:tabs>
          <w:tab w:val="num" w:pos="851"/>
        </w:tabs>
        <w:ind w:left="851" w:hanging="851"/>
      </w:pPr>
      <w:rPr>
        <w:rFonts w:ascii="Arial" w:hAnsi="Arial" w:hint="default"/>
        <w:b w:val="0"/>
        <w:i w:val="0"/>
        <w:sz w:val="22"/>
      </w:rPr>
    </w:lvl>
    <w:lvl w:ilvl="1">
      <w:start w:val="1"/>
      <w:numFmt w:val="lowerLetter"/>
      <w:lvlRestart w:val="0"/>
      <w:pStyle w:val="List-Letter2Spaced"/>
      <w:lvlText w:val="%2)"/>
      <w:lvlJc w:val="left"/>
      <w:pPr>
        <w:tabs>
          <w:tab w:val="num" w:pos="1418"/>
        </w:tabs>
        <w:ind w:left="1418" w:hanging="567"/>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6904D9"/>
    <w:multiLevelType w:val="multilevel"/>
    <w:tmpl w:val="BA44746A"/>
    <w:lvl w:ilvl="0">
      <w:start w:val="1"/>
      <w:numFmt w:val="lowerLetter"/>
      <w:pStyle w:val="ListLetter"/>
      <w:lvlText w:val="%1)"/>
      <w:lvlJc w:val="left"/>
      <w:pPr>
        <w:tabs>
          <w:tab w:val="num" w:pos="851"/>
        </w:tabs>
        <w:ind w:left="851" w:hanging="851"/>
      </w:pPr>
      <w:rPr>
        <w:rFonts w:ascii="Arial" w:hAnsi="Arial" w:hint="default"/>
        <w:b w:val="0"/>
        <w:i w:val="0"/>
        <w:sz w:val="22"/>
      </w:rPr>
    </w:lvl>
    <w:lvl w:ilvl="1">
      <w:start w:val="1"/>
      <w:numFmt w:val="lowerLetter"/>
      <w:lvlRestart w:val="0"/>
      <w:pStyle w:val="ListLetter2"/>
      <w:lvlText w:val="%2)"/>
      <w:lvlJc w:val="left"/>
      <w:pPr>
        <w:tabs>
          <w:tab w:val="num" w:pos="1418"/>
        </w:tabs>
        <w:ind w:left="1418" w:hanging="567"/>
      </w:pPr>
      <w:rPr>
        <w:rFonts w:ascii="Arial" w:hAnsi="Arial" w:hint="default"/>
        <w:b w:val="0"/>
        <w:i w:val="0"/>
        <w:sz w:val="22"/>
      </w:rPr>
    </w:lvl>
    <w:lvl w:ilvl="2">
      <w:start w:val="1"/>
      <w:numFmt w:val="lowerLetter"/>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3" w15:restartNumberingAfterBreak="0">
    <w:nsid w:val="2B7275CF"/>
    <w:multiLevelType w:val="hybridMultilevel"/>
    <w:tmpl w:val="BC0A7F1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0249D3"/>
    <w:multiLevelType w:val="hybridMultilevel"/>
    <w:tmpl w:val="ED6E55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32257D2F"/>
    <w:multiLevelType w:val="multilevel"/>
    <w:tmpl w:val="32101AF0"/>
    <w:lvl w:ilvl="0">
      <w:start w:val="1"/>
      <w:numFmt w:val="lowerRoman"/>
      <w:pStyle w:val="List-RomanSpaced"/>
      <w:lvlText w:val="%1."/>
      <w:lvlJc w:val="left"/>
      <w:pPr>
        <w:tabs>
          <w:tab w:val="num" w:pos="851"/>
        </w:tabs>
        <w:ind w:left="851" w:hanging="851"/>
      </w:pPr>
      <w:rPr>
        <w:rFonts w:hint="default"/>
      </w:rPr>
    </w:lvl>
    <w:lvl w:ilvl="1">
      <w:start w:val="1"/>
      <w:numFmt w:val="lowerRoman"/>
      <w:pStyle w:val="List-Roman2Spaced"/>
      <w:lvlText w:val="%2."/>
      <w:lvlJc w:val="left"/>
      <w:pPr>
        <w:tabs>
          <w:tab w:val="num" w:pos="1418"/>
        </w:tabs>
        <w:ind w:left="141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550528"/>
    <w:multiLevelType w:val="multilevel"/>
    <w:tmpl w:val="C9764346"/>
    <w:lvl w:ilvl="0">
      <w:start w:val="1"/>
      <w:numFmt w:val="bullet"/>
      <w:pStyle w:val="List-TableArrow"/>
      <w:lvlText w:val=""/>
      <w:lvlJc w:val="left"/>
      <w:pPr>
        <w:tabs>
          <w:tab w:val="num" w:pos="284"/>
        </w:tabs>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A409B3"/>
    <w:multiLevelType w:val="hybridMultilevel"/>
    <w:tmpl w:val="9310410C"/>
    <w:lvl w:ilvl="0" w:tplc="EFE6FEEC">
      <w:start w:val="1"/>
      <w:numFmt w:val="bullet"/>
      <w:pStyle w:val="List-TableBullet"/>
      <w:lvlText w:val=""/>
      <w:lvlJc w:val="left"/>
      <w:pPr>
        <w:tabs>
          <w:tab w:val="num" w:pos="284"/>
        </w:tabs>
        <w:ind w:left="284" w:hanging="284"/>
      </w:pPr>
      <w:rPr>
        <w:rFonts w:ascii="Symbol" w:hAnsi="Symbol" w:hint="default"/>
        <w:caps w:val="0"/>
        <w:strike w:val="0"/>
        <w:dstrike w:val="0"/>
        <w:vanish w:val="0"/>
        <w:color w:val="auto"/>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05600"/>
    <w:multiLevelType w:val="hybridMultilevel"/>
    <w:tmpl w:val="148452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47F30051"/>
    <w:multiLevelType w:val="multilevel"/>
    <w:tmpl w:val="94A61792"/>
    <w:lvl w:ilvl="0">
      <w:start w:val="1"/>
      <w:numFmt w:val="lowerRoman"/>
      <w:pStyle w:val="ListRoman"/>
      <w:lvlText w:val="%1."/>
      <w:lvlJc w:val="left"/>
      <w:pPr>
        <w:tabs>
          <w:tab w:val="num" w:pos="851"/>
        </w:tabs>
        <w:ind w:left="851" w:hanging="851"/>
      </w:pPr>
      <w:rPr>
        <w:rFonts w:hint="default"/>
      </w:rPr>
    </w:lvl>
    <w:lvl w:ilvl="1">
      <w:start w:val="1"/>
      <w:numFmt w:val="lowerRoman"/>
      <w:pStyle w:val="ListRoman2"/>
      <w:lvlText w:val="%2."/>
      <w:lvlJc w:val="left"/>
      <w:pPr>
        <w:tabs>
          <w:tab w:val="num" w:pos="1418"/>
        </w:tabs>
        <w:ind w:left="141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7F6CC8"/>
    <w:multiLevelType w:val="multilevel"/>
    <w:tmpl w:val="39E4408C"/>
    <w:lvl w:ilvl="0">
      <w:start w:val="1"/>
      <w:numFmt w:val="bullet"/>
      <w:pStyle w:val="List-TableDash"/>
      <w:lvlText w:val=""/>
      <w:lvlJc w:val="left"/>
      <w:pPr>
        <w:tabs>
          <w:tab w:val="num" w:pos="284"/>
        </w:tabs>
        <w:ind w:left="284" w:hanging="284"/>
      </w:pPr>
      <w:rPr>
        <w:rFonts w:ascii="Symbol" w:hAnsi="Symbol" w:hint="default"/>
        <w:caps w:val="0"/>
        <w:strike w:val="0"/>
        <w:dstrike w:val="0"/>
        <w:vanish w:val="0"/>
        <w:color w:val="auto"/>
        <w:sz w:val="2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2D2F2D"/>
    <w:multiLevelType w:val="hybridMultilevel"/>
    <w:tmpl w:val="3F18D3A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15:restartNumberingAfterBreak="0">
    <w:nsid w:val="66616160"/>
    <w:multiLevelType w:val="multilevel"/>
    <w:tmpl w:val="66567F78"/>
    <w:lvl w:ilvl="0">
      <w:start w:val="1"/>
      <w:numFmt w:val="bullet"/>
      <w:pStyle w:val="List-BulletSpaced"/>
      <w:lvlText w:val=""/>
      <w:lvlJc w:val="left"/>
      <w:pPr>
        <w:tabs>
          <w:tab w:val="num" w:pos="851"/>
        </w:tabs>
        <w:ind w:left="851" w:hanging="851"/>
      </w:pPr>
      <w:rPr>
        <w:rFonts w:ascii="Symbol" w:hAnsi="Symbol" w:hint="default"/>
        <w:sz w:val="22"/>
      </w:rPr>
    </w:lvl>
    <w:lvl w:ilvl="1">
      <w:start w:val="1"/>
      <w:numFmt w:val="bullet"/>
      <w:lvlRestart w:val="0"/>
      <w:pStyle w:val="List-Bullet2Spaced"/>
      <w:lvlText w:val=""/>
      <w:lvlJc w:val="left"/>
      <w:pPr>
        <w:tabs>
          <w:tab w:val="num" w:pos="1418"/>
        </w:tabs>
        <w:ind w:left="1418" w:hanging="567"/>
      </w:pPr>
      <w:rPr>
        <w:rFonts w:ascii="Symbol" w:hAnsi="Symbol" w:hint="default"/>
        <w:sz w:val="22"/>
      </w:rPr>
    </w:lvl>
    <w:lvl w:ilvl="2">
      <w:start w:val="1"/>
      <w:numFmt w:val="bullet"/>
      <w:lvlRestart w:val="0"/>
      <w:pStyle w:val="List-Bullet3Spaced"/>
      <w:lvlText w:val=""/>
      <w:lvlJc w:val="left"/>
      <w:pPr>
        <w:tabs>
          <w:tab w:val="num" w:pos="1985"/>
        </w:tabs>
        <w:ind w:left="1985" w:hanging="567"/>
      </w:pPr>
      <w:rPr>
        <w:rFonts w:ascii="Symbol" w:hAnsi="Symbol" w:hint="default"/>
        <w:sz w:val="22"/>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7E3F006F"/>
    <w:multiLevelType w:val="multilevel"/>
    <w:tmpl w:val="A0902002"/>
    <w:lvl w:ilvl="0">
      <w:start w:val="1"/>
      <w:numFmt w:val="bullet"/>
      <w:pStyle w:val="List-ArrowSpaced"/>
      <w:lvlText w:val=""/>
      <w:lvlJc w:val="left"/>
      <w:pPr>
        <w:tabs>
          <w:tab w:val="num" w:pos="851"/>
        </w:tabs>
        <w:ind w:left="851" w:hanging="851"/>
      </w:pPr>
      <w:rPr>
        <w:rFonts w:ascii="Wingdings" w:hAnsi="Wingdings" w:hint="default"/>
        <w:sz w:val="22"/>
      </w:rPr>
    </w:lvl>
    <w:lvl w:ilvl="1">
      <w:start w:val="1"/>
      <w:numFmt w:val="bullet"/>
      <w:lvlRestart w:val="0"/>
      <w:pStyle w:val="List-Arrow2Spaced"/>
      <w:lvlText w:val=""/>
      <w:lvlJc w:val="left"/>
      <w:pPr>
        <w:tabs>
          <w:tab w:val="num" w:pos="1418"/>
        </w:tabs>
        <w:ind w:left="1418" w:hanging="567"/>
      </w:pPr>
      <w:rPr>
        <w:rFonts w:ascii="Wingdings" w:hAnsi="Wingdings" w:hint="default"/>
        <w:sz w:val="22"/>
      </w:rPr>
    </w:lvl>
    <w:lvl w:ilvl="2">
      <w:start w:val="1"/>
      <w:numFmt w:val="bullet"/>
      <w:lvlRestart w:val="0"/>
      <w:pStyle w:val="List-Arrow3Spaced"/>
      <w:lvlText w:val=""/>
      <w:lvlJc w:val="left"/>
      <w:pPr>
        <w:tabs>
          <w:tab w:val="num" w:pos="1985"/>
        </w:tabs>
        <w:ind w:left="1985" w:hanging="567"/>
      </w:pPr>
      <w:rPr>
        <w:rFonts w:ascii="Wingdings" w:hAnsi="Wingdings" w:hint="default"/>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0"/>
  </w:num>
  <w:num w:numId="6">
    <w:abstractNumId w:val="2"/>
  </w:num>
  <w:num w:numId="7">
    <w:abstractNumId w:val="22"/>
  </w:num>
  <w:num w:numId="8">
    <w:abstractNumId w:val="6"/>
  </w:num>
  <w:num w:numId="9">
    <w:abstractNumId w:val="16"/>
  </w:num>
  <w:num w:numId="10">
    <w:abstractNumId w:val="20"/>
  </w:num>
  <w:num w:numId="11">
    <w:abstractNumId w:val="23"/>
  </w:num>
  <w:num w:numId="12">
    <w:abstractNumId w:val="5"/>
  </w:num>
  <w:num w:numId="13">
    <w:abstractNumId w:val="7"/>
  </w:num>
  <w:num w:numId="14">
    <w:abstractNumId w:val="17"/>
  </w:num>
  <w:num w:numId="15">
    <w:abstractNumId w:val="10"/>
  </w:num>
  <w:num w:numId="16">
    <w:abstractNumId w:val="11"/>
  </w:num>
  <w:num w:numId="17">
    <w:abstractNumId w:val="12"/>
  </w:num>
  <w:num w:numId="18">
    <w:abstractNumId w:val="15"/>
  </w:num>
  <w:num w:numId="19">
    <w:abstractNumId w:val="19"/>
  </w:num>
  <w:num w:numId="20">
    <w:abstractNumId w:val="18"/>
  </w:num>
  <w:num w:numId="21">
    <w:abstractNumId w:val="4"/>
  </w:num>
  <w:num w:numId="22">
    <w:abstractNumId w:val="14"/>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A6"/>
    <w:rsid w:val="0005693C"/>
    <w:rsid w:val="00083298"/>
    <w:rsid w:val="00084D8B"/>
    <w:rsid w:val="00087B5B"/>
    <w:rsid w:val="000B1BC7"/>
    <w:rsid w:val="000C2074"/>
    <w:rsid w:val="001B6649"/>
    <w:rsid w:val="001F0A9D"/>
    <w:rsid w:val="00217FE5"/>
    <w:rsid w:val="002252FB"/>
    <w:rsid w:val="002304E2"/>
    <w:rsid w:val="00257578"/>
    <w:rsid w:val="002A113E"/>
    <w:rsid w:val="00300EE7"/>
    <w:rsid w:val="00330F0B"/>
    <w:rsid w:val="003408AE"/>
    <w:rsid w:val="003412B3"/>
    <w:rsid w:val="00390832"/>
    <w:rsid w:val="003E46C0"/>
    <w:rsid w:val="003E59EB"/>
    <w:rsid w:val="003F62C3"/>
    <w:rsid w:val="00433B73"/>
    <w:rsid w:val="004B75C6"/>
    <w:rsid w:val="004C2F6B"/>
    <w:rsid w:val="004D23BD"/>
    <w:rsid w:val="005A6EA6"/>
    <w:rsid w:val="005B5C75"/>
    <w:rsid w:val="005C3FC1"/>
    <w:rsid w:val="006755F6"/>
    <w:rsid w:val="006A66D0"/>
    <w:rsid w:val="006E18B1"/>
    <w:rsid w:val="006F3DF2"/>
    <w:rsid w:val="00713217"/>
    <w:rsid w:val="007A28F9"/>
    <w:rsid w:val="007D5547"/>
    <w:rsid w:val="007E542B"/>
    <w:rsid w:val="00881466"/>
    <w:rsid w:val="008A7EF4"/>
    <w:rsid w:val="00937926"/>
    <w:rsid w:val="00942E85"/>
    <w:rsid w:val="00962388"/>
    <w:rsid w:val="009C14F8"/>
    <w:rsid w:val="009E122F"/>
    <w:rsid w:val="009E79F1"/>
    <w:rsid w:val="00A54594"/>
    <w:rsid w:val="00B1150D"/>
    <w:rsid w:val="00B51E0E"/>
    <w:rsid w:val="00B97F95"/>
    <w:rsid w:val="00D750EB"/>
    <w:rsid w:val="00D97A88"/>
    <w:rsid w:val="00DA0C20"/>
    <w:rsid w:val="00DC6A08"/>
    <w:rsid w:val="00DF6341"/>
    <w:rsid w:val="00E72DB8"/>
    <w:rsid w:val="00EE11C0"/>
    <w:rsid w:val="00F526B7"/>
    <w:rsid w:val="00F9581E"/>
    <w:rsid w:val="00FB7C37"/>
    <w:rsid w:val="00FD320A"/>
    <w:rsid w:val="00FE612B"/>
    <w:rsid w:val="00FF2E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9DFF"/>
  <w15:chartTrackingRefBased/>
  <w15:docId w15:val="{A7684B99-8CA8-45A5-8091-E2F27E84A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EA6"/>
    <w:pPr>
      <w:tabs>
        <w:tab w:val="left" w:pos="851"/>
        <w:tab w:val="left" w:pos="1701"/>
        <w:tab w:val="left" w:pos="2552"/>
        <w:tab w:val="left" w:pos="3402"/>
        <w:tab w:val="right" w:pos="9072"/>
      </w:tabs>
      <w:spacing w:after="0" w:line="252" w:lineRule="auto"/>
      <w:jc w:val="both"/>
    </w:pPr>
    <w:rPr>
      <w:rFonts w:ascii="Arial" w:eastAsia="Times New Roman" w:hAnsi="Arial" w:cs="Times New Roman"/>
      <w:kern w:val="16"/>
      <w:szCs w:val="20"/>
      <w:lang w:val="en-US"/>
    </w:rPr>
  </w:style>
  <w:style w:type="paragraph" w:styleId="Ttulo1">
    <w:name w:val="heading 1"/>
    <w:aliases w:val="H1"/>
    <w:basedOn w:val="Normal"/>
    <w:next w:val="Recuodecorpodetexto"/>
    <w:link w:val="Ttulo1Char"/>
    <w:qFormat/>
    <w:rsid w:val="005A6EA6"/>
    <w:pPr>
      <w:keepNext/>
      <w:pageBreakBefore/>
      <w:numPr>
        <w:numId w:val="2"/>
      </w:numPr>
      <w:tabs>
        <w:tab w:val="clear" w:pos="851"/>
      </w:tabs>
      <w:spacing w:before="240" w:after="240"/>
      <w:outlineLvl w:val="0"/>
    </w:pPr>
    <w:rPr>
      <w:rFonts w:ascii="Arial Narrow" w:hAnsi="Arial Narrow"/>
      <w:b/>
      <w:caps/>
      <w:sz w:val="28"/>
    </w:rPr>
  </w:style>
  <w:style w:type="paragraph" w:styleId="Ttulo2">
    <w:name w:val="heading 2"/>
    <w:aliases w:val="H2"/>
    <w:basedOn w:val="Normal"/>
    <w:next w:val="Recuodecorpodetexto"/>
    <w:link w:val="Ttulo2Char"/>
    <w:qFormat/>
    <w:rsid w:val="005A6EA6"/>
    <w:pPr>
      <w:keepNext/>
      <w:numPr>
        <w:ilvl w:val="1"/>
        <w:numId w:val="2"/>
      </w:numPr>
      <w:tabs>
        <w:tab w:val="clear" w:pos="851"/>
      </w:tabs>
      <w:spacing w:before="480" w:after="240"/>
      <w:outlineLvl w:val="1"/>
    </w:pPr>
    <w:rPr>
      <w:b/>
      <w:caps/>
      <w:sz w:val="26"/>
    </w:rPr>
  </w:style>
  <w:style w:type="paragraph" w:styleId="Ttulo3">
    <w:name w:val="heading 3"/>
    <w:aliases w:val="H3"/>
    <w:basedOn w:val="Normal"/>
    <w:next w:val="Recuodecorpodetexto"/>
    <w:link w:val="Ttulo3Char"/>
    <w:qFormat/>
    <w:rsid w:val="005A6EA6"/>
    <w:pPr>
      <w:keepNext/>
      <w:numPr>
        <w:ilvl w:val="2"/>
        <w:numId w:val="2"/>
      </w:numPr>
      <w:tabs>
        <w:tab w:val="clear" w:pos="851"/>
        <w:tab w:val="clear" w:pos="1701"/>
      </w:tabs>
      <w:spacing w:before="120" w:after="120"/>
      <w:outlineLvl w:val="2"/>
    </w:pPr>
    <w:rPr>
      <w:b/>
    </w:rPr>
  </w:style>
  <w:style w:type="paragraph" w:styleId="Ttulo4">
    <w:name w:val="heading 4"/>
    <w:aliases w:val="H4,§1.1.1.1,§1.1.1.1."/>
    <w:basedOn w:val="Normal"/>
    <w:next w:val="Recuodecorpodetexto"/>
    <w:link w:val="Ttulo4Char"/>
    <w:qFormat/>
    <w:rsid w:val="005A6EA6"/>
    <w:pPr>
      <w:keepNext/>
      <w:numPr>
        <w:ilvl w:val="3"/>
        <w:numId w:val="2"/>
      </w:numPr>
      <w:tabs>
        <w:tab w:val="clear" w:pos="851"/>
        <w:tab w:val="clear" w:pos="1701"/>
      </w:tabs>
      <w:spacing w:before="120"/>
      <w:jc w:val="left"/>
      <w:outlineLvl w:val="3"/>
    </w:pPr>
    <w:rPr>
      <w:b/>
      <w:i/>
    </w:rPr>
  </w:style>
  <w:style w:type="paragraph" w:styleId="Ttulo5">
    <w:name w:val="heading 5"/>
    <w:basedOn w:val="Normal"/>
    <w:next w:val="Normal"/>
    <w:link w:val="Ttulo5Char"/>
    <w:qFormat/>
    <w:rsid w:val="005A6EA6"/>
    <w:pPr>
      <w:keepNext/>
      <w:ind w:left="851"/>
      <w:jc w:val="left"/>
      <w:outlineLvl w:val="4"/>
    </w:pPr>
    <w:rPr>
      <w:b/>
    </w:rPr>
  </w:style>
  <w:style w:type="paragraph" w:styleId="Ttulo6">
    <w:name w:val="heading 6"/>
    <w:basedOn w:val="Normal"/>
    <w:next w:val="Normal"/>
    <w:link w:val="Ttulo6Char"/>
    <w:qFormat/>
    <w:rsid w:val="005A6EA6"/>
    <w:pPr>
      <w:tabs>
        <w:tab w:val="clear" w:pos="851"/>
        <w:tab w:val="clear" w:pos="1701"/>
        <w:tab w:val="clear" w:pos="2552"/>
        <w:tab w:val="clear" w:pos="3402"/>
        <w:tab w:val="clear" w:pos="9072"/>
        <w:tab w:val="num" w:pos="0"/>
      </w:tabs>
      <w:spacing w:before="240" w:after="60" w:line="240" w:lineRule="auto"/>
      <w:outlineLvl w:val="5"/>
    </w:pPr>
    <w:rPr>
      <w:rFonts w:ascii="Times New Roman" w:hAnsi="Times New Roman"/>
      <w:kern w:val="0"/>
    </w:rPr>
  </w:style>
  <w:style w:type="paragraph" w:styleId="Ttulo7">
    <w:name w:val="heading 7"/>
    <w:basedOn w:val="Normal"/>
    <w:next w:val="Normal"/>
    <w:link w:val="Ttulo7Char"/>
    <w:qFormat/>
    <w:rsid w:val="005A6EA6"/>
    <w:pPr>
      <w:tabs>
        <w:tab w:val="clear" w:pos="851"/>
        <w:tab w:val="clear" w:pos="1701"/>
        <w:tab w:val="clear" w:pos="2552"/>
        <w:tab w:val="clear" w:pos="3402"/>
        <w:tab w:val="clear" w:pos="9072"/>
        <w:tab w:val="num" w:pos="0"/>
      </w:tabs>
      <w:spacing w:before="240" w:after="60" w:line="240" w:lineRule="auto"/>
      <w:outlineLvl w:val="6"/>
    </w:pPr>
    <w:rPr>
      <w:rFonts w:ascii="Times New Roman" w:hAnsi="Times New Roman"/>
      <w:kern w:val="0"/>
      <w:sz w:val="20"/>
    </w:rPr>
  </w:style>
  <w:style w:type="paragraph" w:styleId="Ttulo8">
    <w:name w:val="heading 8"/>
    <w:basedOn w:val="Normal"/>
    <w:next w:val="Normal"/>
    <w:link w:val="Ttulo8Char"/>
    <w:qFormat/>
    <w:rsid w:val="005A6EA6"/>
    <w:pPr>
      <w:tabs>
        <w:tab w:val="clear" w:pos="851"/>
        <w:tab w:val="clear" w:pos="1701"/>
        <w:tab w:val="clear" w:pos="2552"/>
        <w:tab w:val="clear" w:pos="3402"/>
        <w:tab w:val="clear" w:pos="9072"/>
        <w:tab w:val="num" w:pos="0"/>
      </w:tabs>
      <w:spacing w:before="240" w:after="60" w:line="240" w:lineRule="auto"/>
      <w:outlineLvl w:val="7"/>
    </w:pPr>
    <w:rPr>
      <w:rFonts w:ascii="Times New Roman" w:hAnsi="Times New Roman"/>
      <w:kern w:val="0"/>
      <w:sz w:val="20"/>
    </w:rPr>
  </w:style>
  <w:style w:type="paragraph" w:styleId="Ttulo9">
    <w:name w:val="heading 9"/>
    <w:basedOn w:val="Normal"/>
    <w:next w:val="Normal"/>
    <w:link w:val="Ttulo9Char"/>
    <w:qFormat/>
    <w:rsid w:val="005A6EA6"/>
    <w:pPr>
      <w:tabs>
        <w:tab w:val="clear" w:pos="851"/>
        <w:tab w:val="clear" w:pos="1701"/>
        <w:tab w:val="clear" w:pos="2552"/>
        <w:tab w:val="clear" w:pos="3402"/>
        <w:tab w:val="clear" w:pos="9072"/>
        <w:tab w:val="num" w:pos="0"/>
      </w:tabs>
      <w:spacing w:before="240" w:after="60" w:line="240" w:lineRule="auto"/>
      <w:outlineLvl w:val="8"/>
    </w:pPr>
    <w:rPr>
      <w:rFonts w:ascii="Times New Roman" w:hAnsi="Times New Roman"/>
      <w:kern w:val="0"/>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rsid w:val="005A6EA6"/>
    <w:rPr>
      <w:rFonts w:ascii="Arial Narrow" w:eastAsia="Times New Roman" w:hAnsi="Arial Narrow" w:cs="Times New Roman"/>
      <w:b/>
      <w:caps/>
      <w:kern w:val="16"/>
      <w:sz w:val="28"/>
      <w:szCs w:val="20"/>
      <w:lang w:val="en-US"/>
    </w:rPr>
  </w:style>
  <w:style w:type="character" w:customStyle="1" w:styleId="Ttulo2Char">
    <w:name w:val="Título 2 Char"/>
    <w:aliases w:val="H2 Char"/>
    <w:basedOn w:val="Fontepargpadro"/>
    <w:link w:val="Ttulo2"/>
    <w:rsid w:val="005A6EA6"/>
    <w:rPr>
      <w:rFonts w:ascii="Arial" w:eastAsia="Times New Roman" w:hAnsi="Arial" w:cs="Times New Roman"/>
      <w:b/>
      <w:caps/>
      <w:kern w:val="16"/>
      <w:sz w:val="26"/>
      <w:szCs w:val="20"/>
      <w:lang w:val="en-US"/>
    </w:rPr>
  </w:style>
  <w:style w:type="character" w:customStyle="1" w:styleId="Ttulo3Char">
    <w:name w:val="Título 3 Char"/>
    <w:aliases w:val="H3 Char"/>
    <w:basedOn w:val="Fontepargpadro"/>
    <w:link w:val="Ttulo3"/>
    <w:rsid w:val="005A6EA6"/>
    <w:rPr>
      <w:rFonts w:ascii="Arial" w:eastAsia="Times New Roman" w:hAnsi="Arial" w:cs="Times New Roman"/>
      <w:b/>
      <w:kern w:val="16"/>
      <w:szCs w:val="20"/>
      <w:lang w:val="en-US"/>
    </w:rPr>
  </w:style>
  <w:style w:type="character" w:customStyle="1" w:styleId="Ttulo4Char">
    <w:name w:val="Título 4 Char"/>
    <w:aliases w:val="H4 Char,§1.1.1.1 Char,§1.1.1.1. Char"/>
    <w:basedOn w:val="Fontepargpadro"/>
    <w:link w:val="Ttulo4"/>
    <w:rsid w:val="005A6EA6"/>
    <w:rPr>
      <w:rFonts w:ascii="Arial" w:eastAsia="Times New Roman" w:hAnsi="Arial" w:cs="Times New Roman"/>
      <w:b/>
      <w:i/>
      <w:kern w:val="16"/>
      <w:szCs w:val="20"/>
      <w:lang w:val="en-US"/>
    </w:rPr>
  </w:style>
  <w:style w:type="character" w:customStyle="1" w:styleId="Ttulo5Char">
    <w:name w:val="Título 5 Char"/>
    <w:basedOn w:val="Fontepargpadro"/>
    <w:link w:val="Ttulo5"/>
    <w:rsid w:val="005A6EA6"/>
    <w:rPr>
      <w:rFonts w:ascii="Arial" w:eastAsia="Times New Roman" w:hAnsi="Arial" w:cs="Times New Roman"/>
      <w:b/>
      <w:kern w:val="16"/>
      <w:szCs w:val="20"/>
      <w:lang w:val="en-US"/>
    </w:rPr>
  </w:style>
  <w:style w:type="character" w:customStyle="1" w:styleId="Ttulo6Char">
    <w:name w:val="Título 6 Char"/>
    <w:basedOn w:val="Fontepargpadro"/>
    <w:link w:val="Ttulo6"/>
    <w:rsid w:val="005A6EA6"/>
    <w:rPr>
      <w:rFonts w:ascii="Times New Roman" w:eastAsia="Times New Roman" w:hAnsi="Times New Roman" w:cs="Times New Roman"/>
      <w:szCs w:val="20"/>
      <w:lang w:val="en-US"/>
    </w:rPr>
  </w:style>
  <w:style w:type="character" w:customStyle="1" w:styleId="Ttulo7Char">
    <w:name w:val="Título 7 Char"/>
    <w:basedOn w:val="Fontepargpadro"/>
    <w:link w:val="Ttulo7"/>
    <w:rsid w:val="005A6EA6"/>
    <w:rPr>
      <w:rFonts w:ascii="Times New Roman" w:eastAsia="Times New Roman" w:hAnsi="Times New Roman" w:cs="Times New Roman"/>
      <w:sz w:val="20"/>
      <w:szCs w:val="20"/>
      <w:lang w:val="en-US"/>
    </w:rPr>
  </w:style>
  <w:style w:type="character" w:customStyle="1" w:styleId="Ttulo8Char">
    <w:name w:val="Título 8 Char"/>
    <w:basedOn w:val="Fontepargpadro"/>
    <w:link w:val="Ttulo8"/>
    <w:rsid w:val="005A6EA6"/>
    <w:rPr>
      <w:rFonts w:ascii="Times New Roman" w:eastAsia="Times New Roman" w:hAnsi="Times New Roman" w:cs="Times New Roman"/>
      <w:sz w:val="20"/>
      <w:szCs w:val="20"/>
      <w:lang w:val="en-US"/>
    </w:rPr>
  </w:style>
  <w:style w:type="character" w:customStyle="1" w:styleId="Ttulo9Char">
    <w:name w:val="Título 9 Char"/>
    <w:basedOn w:val="Fontepargpadro"/>
    <w:link w:val="Ttulo9"/>
    <w:rsid w:val="005A6EA6"/>
    <w:rPr>
      <w:rFonts w:ascii="Times New Roman" w:eastAsia="Times New Roman" w:hAnsi="Times New Roman" w:cs="Times New Roman"/>
      <w:sz w:val="18"/>
      <w:szCs w:val="20"/>
      <w:lang w:val="en-US"/>
    </w:rPr>
  </w:style>
  <w:style w:type="paragraph" w:styleId="Recuodecorpodetexto">
    <w:name w:val="Body Text Indent"/>
    <w:basedOn w:val="Corpodetexto"/>
    <w:link w:val="RecuodecorpodetextoChar"/>
    <w:rsid w:val="005A6EA6"/>
    <w:pPr>
      <w:ind w:left="851"/>
    </w:pPr>
  </w:style>
  <w:style w:type="character" w:customStyle="1" w:styleId="RecuodecorpodetextoChar">
    <w:name w:val="Recuo de corpo de texto Char"/>
    <w:basedOn w:val="Fontepargpadro"/>
    <w:link w:val="Recuodecorpodetexto"/>
    <w:rsid w:val="005A6EA6"/>
    <w:rPr>
      <w:rFonts w:ascii="Arial" w:eastAsia="Times New Roman" w:hAnsi="Arial" w:cs="Times New Roman"/>
      <w:kern w:val="16"/>
      <w:szCs w:val="20"/>
      <w:lang w:val="en-US"/>
    </w:rPr>
  </w:style>
  <w:style w:type="paragraph" w:styleId="Corpodetexto">
    <w:name w:val="Body Text"/>
    <w:basedOn w:val="Normal"/>
    <w:link w:val="CorpodetextoChar"/>
    <w:rsid w:val="005A6EA6"/>
    <w:pPr>
      <w:suppressAutoHyphens/>
      <w:spacing w:after="240"/>
    </w:pPr>
  </w:style>
  <w:style w:type="character" w:customStyle="1" w:styleId="CorpodetextoChar">
    <w:name w:val="Corpo de texto Char"/>
    <w:basedOn w:val="Fontepargpadro"/>
    <w:link w:val="Corpodetexto"/>
    <w:rsid w:val="005A6EA6"/>
    <w:rPr>
      <w:rFonts w:ascii="Arial" w:eastAsia="Times New Roman" w:hAnsi="Arial" w:cs="Times New Roman"/>
      <w:kern w:val="16"/>
      <w:szCs w:val="20"/>
      <w:lang w:val="en-US"/>
    </w:rPr>
  </w:style>
  <w:style w:type="paragraph" w:styleId="Sumrio1">
    <w:name w:val="toc 1"/>
    <w:basedOn w:val="Normal"/>
    <w:next w:val="Normal"/>
    <w:uiPriority w:val="39"/>
    <w:rsid w:val="005A6EA6"/>
    <w:pPr>
      <w:tabs>
        <w:tab w:val="clear" w:pos="1701"/>
        <w:tab w:val="clear" w:pos="2552"/>
        <w:tab w:val="clear" w:pos="3402"/>
      </w:tabs>
      <w:spacing w:before="240"/>
      <w:ind w:left="851" w:right="851" w:hanging="851"/>
    </w:pPr>
    <w:rPr>
      <w:b/>
      <w:caps/>
      <w:noProof/>
      <w:szCs w:val="28"/>
    </w:rPr>
  </w:style>
  <w:style w:type="paragraph" w:customStyle="1" w:styleId="AppendixContentsPage">
    <w:name w:val="Appendix Contents Page"/>
    <w:basedOn w:val="Sumrio1"/>
    <w:rsid w:val="005A6EA6"/>
    <w:pPr>
      <w:pageBreakBefore/>
      <w:spacing w:before="0" w:after="240"/>
    </w:pPr>
    <w:rPr>
      <w:bCs/>
    </w:rPr>
  </w:style>
  <w:style w:type="paragraph" w:customStyle="1" w:styleId="AppendixPage">
    <w:name w:val="Appendix Page"/>
    <w:basedOn w:val="Normal"/>
    <w:next w:val="APPXPage"/>
    <w:rsid w:val="005A6EA6"/>
    <w:pPr>
      <w:keepNext/>
      <w:keepLines/>
      <w:spacing w:before="6000"/>
      <w:contextualSpacing/>
      <w:jc w:val="center"/>
      <w:outlineLvl w:val="0"/>
    </w:pPr>
    <w:rPr>
      <w:rFonts w:ascii="Arial Black" w:hAnsi="Arial Black"/>
      <w:caps/>
      <w:sz w:val="28"/>
    </w:rPr>
  </w:style>
  <w:style w:type="paragraph" w:customStyle="1" w:styleId="APPXPage">
    <w:name w:val="APPXPage"/>
    <w:basedOn w:val="AppendixPage"/>
    <w:rsid w:val="005A6EA6"/>
    <w:pPr>
      <w:spacing w:before="0"/>
      <w:contextualSpacing w:val="0"/>
    </w:pPr>
  </w:style>
  <w:style w:type="paragraph" w:customStyle="1" w:styleId="List-Number2Spaced">
    <w:name w:val="List - Number 2 (Spaced)"/>
    <w:basedOn w:val="Numerada"/>
    <w:qFormat/>
    <w:rsid w:val="005A6EA6"/>
    <w:pPr>
      <w:numPr>
        <w:ilvl w:val="1"/>
        <w:numId w:val="12"/>
      </w:numPr>
      <w:tabs>
        <w:tab w:val="clear" w:pos="1701"/>
        <w:tab w:val="left" w:pos="1985"/>
      </w:tabs>
      <w:contextualSpacing w:val="0"/>
    </w:pPr>
  </w:style>
  <w:style w:type="paragraph" w:styleId="Numerada">
    <w:name w:val="List Number"/>
    <w:basedOn w:val="Normal"/>
    <w:rsid w:val="005A6EA6"/>
    <w:pPr>
      <w:numPr>
        <w:numId w:val="13"/>
      </w:numPr>
      <w:tabs>
        <w:tab w:val="left" w:pos="1418"/>
      </w:tabs>
      <w:spacing w:after="240"/>
      <w:contextualSpacing/>
    </w:pPr>
  </w:style>
  <w:style w:type="paragraph" w:styleId="Commarcadores2">
    <w:name w:val="List Bullet 2"/>
    <w:basedOn w:val="Commarcadores"/>
    <w:rsid w:val="005A6EA6"/>
    <w:pPr>
      <w:numPr>
        <w:numId w:val="4"/>
      </w:numPr>
    </w:pPr>
  </w:style>
  <w:style w:type="paragraph" w:styleId="Commarcadores">
    <w:name w:val="List Bullet"/>
    <w:basedOn w:val="Normal"/>
    <w:rsid w:val="005A6EA6"/>
    <w:pPr>
      <w:numPr>
        <w:numId w:val="15"/>
      </w:numPr>
      <w:tabs>
        <w:tab w:val="clear" w:pos="1701"/>
        <w:tab w:val="left" w:pos="1418"/>
        <w:tab w:val="left" w:pos="1985"/>
        <w:tab w:val="left" w:pos="9072"/>
      </w:tabs>
      <w:spacing w:after="240"/>
      <w:contextualSpacing/>
    </w:pPr>
    <w:rPr>
      <w:kern w:val="0"/>
    </w:rPr>
  </w:style>
  <w:style w:type="paragraph" w:styleId="Commarcadores3">
    <w:name w:val="List Bullet 3"/>
    <w:basedOn w:val="Commarcadores"/>
    <w:rsid w:val="005A6EA6"/>
    <w:pPr>
      <w:numPr>
        <w:numId w:val="5"/>
      </w:numPr>
    </w:pPr>
  </w:style>
  <w:style w:type="paragraph" w:styleId="Numerada2">
    <w:name w:val="List Number 2"/>
    <w:basedOn w:val="Numerada"/>
    <w:rsid w:val="005A6EA6"/>
    <w:pPr>
      <w:numPr>
        <w:ilvl w:val="1"/>
      </w:numPr>
    </w:pPr>
  </w:style>
  <w:style w:type="paragraph" w:styleId="Legenda">
    <w:name w:val="caption"/>
    <w:basedOn w:val="Normal"/>
    <w:next w:val="Recuodecorpodetexto"/>
    <w:qFormat/>
    <w:rsid w:val="005A6EA6"/>
    <w:pPr>
      <w:keepLines/>
      <w:tabs>
        <w:tab w:val="clear" w:pos="1701"/>
        <w:tab w:val="clear" w:pos="2552"/>
        <w:tab w:val="clear" w:pos="3402"/>
        <w:tab w:val="clear" w:pos="9072"/>
        <w:tab w:val="left" w:pos="2126"/>
        <w:tab w:val="left" w:pos="2410"/>
      </w:tabs>
      <w:spacing w:before="240" w:after="120"/>
      <w:ind w:left="851"/>
      <w:jc w:val="center"/>
    </w:pPr>
    <w:rPr>
      <w:b/>
      <w:bCs/>
    </w:rPr>
  </w:style>
  <w:style w:type="paragraph" w:customStyle="1" w:styleId="List-DashSpaced">
    <w:name w:val="List - Dash (Spaced)"/>
    <w:basedOn w:val="ListDash"/>
    <w:rsid w:val="005A6EA6"/>
    <w:pPr>
      <w:numPr>
        <w:numId w:val="1"/>
      </w:numPr>
      <w:contextualSpacing w:val="0"/>
    </w:pPr>
  </w:style>
  <w:style w:type="paragraph" w:customStyle="1" w:styleId="ListDash">
    <w:name w:val="List Dash"/>
    <w:basedOn w:val="Commarcadores"/>
    <w:rsid w:val="005A6EA6"/>
    <w:pPr>
      <w:numPr>
        <w:numId w:val="3"/>
      </w:numPr>
    </w:pPr>
  </w:style>
  <w:style w:type="paragraph" w:customStyle="1" w:styleId="List-Dash2Spaced">
    <w:name w:val="List - Dash 2 (Spaced)"/>
    <w:basedOn w:val="List-DashSpaced"/>
    <w:qFormat/>
    <w:rsid w:val="005A6EA6"/>
    <w:pPr>
      <w:numPr>
        <w:ilvl w:val="1"/>
      </w:numPr>
    </w:pPr>
  </w:style>
  <w:style w:type="paragraph" w:customStyle="1" w:styleId="ListDash2">
    <w:name w:val="List Dash 2"/>
    <w:basedOn w:val="ListDash"/>
    <w:rsid w:val="005A6EA6"/>
    <w:pPr>
      <w:numPr>
        <w:ilvl w:val="1"/>
      </w:numPr>
    </w:pPr>
  </w:style>
  <w:style w:type="paragraph" w:styleId="Remissivo1">
    <w:name w:val="index 1"/>
    <w:basedOn w:val="Normal"/>
    <w:next w:val="Normal"/>
    <w:semiHidden/>
    <w:rsid w:val="005A6EA6"/>
    <w:pPr>
      <w:tabs>
        <w:tab w:val="clear" w:pos="851"/>
        <w:tab w:val="clear" w:pos="1701"/>
        <w:tab w:val="clear" w:pos="2552"/>
        <w:tab w:val="clear" w:pos="3402"/>
        <w:tab w:val="clear" w:pos="9072"/>
      </w:tabs>
      <w:ind w:left="220" w:hanging="220"/>
    </w:pPr>
  </w:style>
  <w:style w:type="paragraph" w:styleId="Rodap">
    <w:name w:val="footer"/>
    <w:aliases w:val="Report Footer"/>
    <w:basedOn w:val="Normal"/>
    <w:link w:val="RodapChar"/>
    <w:uiPriority w:val="99"/>
    <w:rsid w:val="005A6EA6"/>
    <w:pPr>
      <w:tabs>
        <w:tab w:val="clear" w:pos="851"/>
        <w:tab w:val="clear" w:pos="1701"/>
        <w:tab w:val="clear" w:pos="2552"/>
        <w:tab w:val="clear" w:pos="3402"/>
        <w:tab w:val="center" w:pos="4536"/>
      </w:tabs>
    </w:pPr>
    <w:rPr>
      <w:sz w:val="16"/>
    </w:rPr>
  </w:style>
  <w:style w:type="character" w:customStyle="1" w:styleId="RodapChar">
    <w:name w:val="Rodapé Char"/>
    <w:aliases w:val="Report Footer Char"/>
    <w:basedOn w:val="Fontepargpadro"/>
    <w:link w:val="Rodap"/>
    <w:uiPriority w:val="99"/>
    <w:rsid w:val="005A6EA6"/>
    <w:rPr>
      <w:rFonts w:ascii="Arial" w:eastAsia="Times New Roman" w:hAnsi="Arial" w:cs="Times New Roman"/>
      <w:kern w:val="16"/>
      <w:sz w:val="16"/>
      <w:szCs w:val="20"/>
      <w:lang w:val="en-US"/>
    </w:rPr>
  </w:style>
  <w:style w:type="paragraph" w:styleId="Cabealho">
    <w:name w:val="header"/>
    <w:basedOn w:val="Normal"/>
    <w:next w:val="Normal"/>
    <w:link w:val="CabealhoChar"/>
    <w:rsid w:val="005A6EA6"/>
    <w:pPr>
      <w:keepNext/>
      <w:pageBreakBefore/>
      <w:spacing w:after="240"/>
      <w:jc w:val="center"/>
      <w:outlineLvl w:val="0"/>
    </w:pPr>
    <w:rPr>
      <w:rFonts w:ascii="Arial Black" w:hAnsi="Arial Black"/>
      <w:caps/>
      <w:sz w:val="28"/>
    </w:rPr>
  </w:style>
  <w:style w:type="character" w:customStyle="1" w:styleId="CabealhoChar">
    <w:name w:val="Cabeçalho Char"/>
    <w:basedOn w:val="Fontepargpadro"/>
    <w:link w:val="Cabealho"/>
    <w:rsid w:val="005A6EA6"/>
    <w:rPr>
      <w:rFonts w:ascii="Arial Black" w:eastAsia="Times New Roman" w:hAnsi="Arial Black" w:cs="Times New Roman"/>
      <w:caps/>
      <w:kern w:val="16"/>
      <w:sz w:val="28"/>
      <w:szCs w:val="20"/>
      <w:lang w:val="en-US"/>
    </w:rPr>
  </w:style>
  <w:style w:type="character" w:styleId="Hyperlink">
    <w:name w:val="Hyperlink"/>
    <w:basedOn w:val="Fontepargpadro"/>
    <w:uiPriority w:val="99"/>
    <w:rsid w:val="005A6EA6"/>
    <w:rPr>
      <w:rFonts w:ascii="Arial" w:hAnsi="Arial"/>
      <w:color w:val="0000FF"/>
      <w:sz w:val="20"/>
      <w:u w:val="single"/>
    </w:rPr>
  </w:style>
  <w:style w:type="paragraph" w:styleId="Remissivo2">
    <w:name w:val="index 2"/>
    <w:basedOn w:val="Normal"/>
    <w:next w:val="Normal"/>
    <w:semiHidden/>
    <w:rsid w:val="005A6EA6"/>
    <w:pPr>
      <w:tabs>
        <w:tab w:val="clear" w:pos="851"/>
        <w:tab w:val="clear" w:pos="1701"/>
        <w:tab w:val="clear" w:pos="2552"/>
        <w:tab w:val="clear" w:pos="3402"/>
        <w:tab w:val="clear" w:pos="9072"/>
      </w:tabs>
      <w:ind w:left="440" w:hanging="220"/>
    </w:pPr>
  </w:style>
  <w:style w:type="paragraph" w:styleId="Remissivo3">
    <w:name w:val="index 3"/>
    <w:basedOn w:val="Normal"/>
    <w:next w:val="Normal"/>
    <w:semiHidden/>
    <w:rsid w:val="005A6EA6"/>
    <w:pPr>
      <w:tabs>
        <w:tab w:val="clear" w:pos="851"/>
        <w:tab w:val="clear" w:pos="1701"/>
        <w:tab w:val="clear" w:pos="2552"/>
        <w:tab w:val="clear" w:pos="3402"/>
        <w:tab w:val="clear" w:pos="9072"/>
      </w:tabs>
      <w:ind w:left="660" w:hanging="220"/>
    </w:pPr>
  </w:style>
  <w:style w:type="paragraph" w:styleId="Remissivo4">
    <w:name w:val="index 4"/>
    <w:basedOn w:val="Normal"/>
    <w:next w:val="Normal"/>
    <w:semiHidden/>
    <w:rsid w:val="005A6EA6"/>
    <w:pPr>
      <w:tabs>
        <w:tab w:val="clear" w:pos="851"/>
        <w:tab w:val="clear" w:pos="1701"/>
        <w:tab w:val="clear" w:pos="2552"/>
        <w:tab w:val="clear" w:pos="3402"/>
        <w:tab w:val="clear" w:pos="9072"/>
      </w:tabs>
      <w:ind w:left="880" w:hanging="220"/>
    </w:pPr>
  </w:style>
  <w:style w:type="paragraph" w:styleId="Remissivo5">
    <w:name w:val="index 5"/>
    <w:basedOn w:val="Normal"/>
    <w:next w:val="Normal"/>
    <w:semiHidden/>
    <w:rsid w:val="005A6EA6"/>
    <w:pPr>
      <w:tabs>
        <w:tab w:val="clear" w:pos="851"/>
        <w:tab w:val="clear" w:pos="1701"/>
        <w:tab w:val="clear" w:pos="2552"/>
        <w:tab w:val="clear" w:pos="3402"/>
        <w:tab w:val="clear" w:pos="9072"/>
      </w:tabs>
      <w:ind w:left="1100" w:hanging="220"/>
    </w:pPr>
  </w:style>
  <w:style w:type="character" w:styleId="Nmerodepgina">
    <w:name w:val="page number"/>
    <w:basedOn w:val="Fontepargpadro"/>
    <w:semiHidden/>
    <w:rsid w:val="005A6EA6"/>
    <w:rPr>
      <w:rFonts w:ascii="Arial" w:hAnsi="Arial"/>
      <w:sz w:val="16"/>
    </w:rPr>
  </w:style>
  <w:style w:type="paragraph" w:styleId="Citao">
    <w:name w:val="Quote"/>
    <w:basedOn w:val="Normal"/>
    <w:next w:val="Ttulo1"/>
    <w:link w:val="CitaoChar"/>
    <w:qFormat/>
    <w:rsid w:val="005A6EA6"/>
    <w:pPr>
      <w:ind w:left="1701" w:right="851"/>
    </w:pPr>
    <w:rPr>
      <w:i/>
    </w:rPr>
  </w:style>
  <w:style w:type="character" w:customStyle="1" w:styleId="CitaoChar">
    <w:name w:val="Citação Char"/>
    <w:basedOn w:val="Fontepargpadro"/>
    <w:link w:val="Citao"/>
    <w:rsid w:val="005A6EA6"/>
    <w:rPr>
      <w:rFonts w:ascii="Arial" w:eastAsia="Times New Roman" w:hAnsi="Arial" w:cs="Times New Roman"/>
      <w:i/>
      <w:kern w:val="16"/>
      <w:szCs w:val="20"/>
      <w:lang w:val="en-US"/>
    </w:rPr>
  </w:style>
  <w:style w:type="paragraph" w:customStyle="1" w:styleId="List-TableBullet">
    <w:name w:val="List - Table Bullet"/>
    <w:basedOn w:val="Commarcadores"/>
    <w:qFormat/>
    <w:rsid w:val="005A6EA6"/>
    <w:pPr>
      <w:numPr>
        <w:numId w:val="14"/>
      </w:numPr>
      <w:tabs>
        <w:tab w:val="clear" w:pos="2552"/>
        <w:tab w:val="left" w:pos="567"/>
        <w:tab w:val="left" w:pos="1134"/>
        <w:tab w:val="left" w:pos="1701"/>
        <w:tab w:val="left" w:pos="2268"/>
      </w:tabs>
      <w:spacing w:after="0"/>
      <w:contextualSpacing w:val="0"/>
    </w:pPr>
  </w:style>
  <w:style w:type="paragraph" w:styleId="Remissivo6">
    <w:name w:val="index 6"/>
    <w:basedOn w:val="Normal"/>
    <w:next w:val="Normal"/>
    <w:semiHidden/>
    <w:rsid w:val="005A6EA6"/>
    <w:pPr>
      <w:tabs>
        <w:tab w:val="clear" w:pos="851"/>
        <w:tab w:val="clear" w:pos="1701"/>
        <w:tab w:val="clear" w:pos="2552"/>
        <w:tab w:val="clear" w:pos="3402"/>
        <w:tab w:val="clear" w:pos="9072"/>
      </w:tabs>
      <w:ind w:left="1320" w:hanging="220"/>
    </w:pPr>
  </w:style>
  <w:style w:type="paragraph" w:styleId="Remissivo7">
    <w:name w:val="index 7"/>
    <w:basedOn w:val="Normal"/>
    <w:next w:val="Normal"/>
    <w:semiHidden/>
    <w:rsid w:val="005A6EA6"/>
    <w:pPr>
      <w:tabs>
        <w:tab w:val="clear" w:pos="851"/>
        <w:tab w:val="clear" w:pos="1701"/>
        <w:tab w:val="clear" w:pos="2552"/>
        <w:tab w:val="clear" w:pos="3402"/>
        <w:tab w:val="clear" w:pos="9072"/>
      </w:tabs>
      <w:ind w:left="1540" w:hanging="220"/>
    </w:pPr>
  </w:style>
  <w:style w:type="paragraph" w:styleId="Remissivo8">
    <w:name w:val="index 8"/>
    <w:basedOn w:val="Normal"/>
    <w:next w:val="Normal"/>
    <w:semiHidden/>
    <w:rsid w:val="005A6EA6"/>
    <w:pPr>
      <w:tabs>
        <w:tab w:val="clear" w:pos="851"/>
        <w:tab w:val="clear" w:pos="1701"/>
        <w:tab w:val="clear" w:pos="2552"/>
        <w:tab w:val="clear" w:pos="3402"/>
        <w:tab w:val="clear" w:pos="9072"/>
      </w:tabs>
      <w:ind w:left="1760" w:hanging="220"/>
    </w:pPr>
  </w:style>
  <w:style w:type="paragraph" w:styleId="Remissivo9">
    <w:name w:val="index 9"/>
    <w:basedOn w:val="Normal"/>
    <w:next w:val="Normal"/>
    <w:semiHidden/>
    <w:rsid w:val="005A6EA6"/>
    <w:pPr>
      <w:tabs>
        <w:tab w:val="clear" w:pos="851"/>
        <w:tab w:val="clear" w:pos="1701"/>
        <w:tab w:val="clear" w:pos="2552"/>
        <w:tab w:val="clear" w:pos="3402"/>
        <w:tab w:val="clear" w:pos="9072"/>
      </w:tabs>
      <w:ind w:left="1980" w:hanging="220"/>
    </w:pPr>
  </w:style>
  <w:style w:type="paragraph" w:customStyle="1" w:styleId="Tabletitle">
    <w:name w:val="Table title"/>
    <w:basedOn w:val="Normal"/>
    <w:next w:val="Ttulo1"/>
    <w:rsid w:val="005A6EA6"/>
    <w:pPr>
      <w:spacing w:before="240"/>
      <w:ind w:left="851"/>
      <w:jc w:val="center"/>
    </w:pPr>
  </w:style>
  <w:style w:type="paragraph" w:styleId="Ttulo">
    <w:name w:val="Title"/>
    <w:basedOn w:val="Normal"/>
    <w:next w:val="Normal"/>
    <w:link w:val="TtuloChar"/>
    <w:qFormat/>
    <w:rsid w:val="005A6EA6"/>
    <w:pPr>
      <w:keepNext/>
      <w:spacing w:after="240"/>
      <w:outlineLvl w:val="0"/>
    </w:pPr>
    <w:rPr>
      <w:rFonts w:cs="Arial"/>
      <w:b/>
      <w:bCs/>
      <w:szCs w:val="32"/>
    </w:rPr>
  </w:style>
  <w:style w:type="character" w:customStyle="1" w:styleId="TtuloChar">
    <w:name w:val="Título Char"/>
    <w:basedOn w:val="Fontepargpadro"/>
    <w:link w:val="Ttulo"/>
    <w:rsid w:val="005A6EA6"/>
    <w:rPr>
      <w:rFonts w:ascii="Arial" w:eastAsia="Times New Roman" w:hAnsi="Arial" w:cs="Arial"/>
      <w:b/>
      <w:bCs/>
      <w:kern w:val="16"/>
      <w:szCs w:val="32"/>
      <w:lang w:val="en-US"/>
    </w:rPr>
  </w:style>
  <w:style w:type="paragraph" w:customStyle="1" w:styleId="Title1">
    <w:name w:val="Title1"/>
    <w:basedOn w:val="Ttulo"/>
    <w:rsid w:val="005A6EA6"/>
    <w:pPr>
      <w:jc w:val="left"/>
    </w:pPr>
    <w:rPr>
      <w:caps/>
      <w:sz w:val="24"/>
    </w:rPr>
  </w:style>
  <w:style w:type="paragraph" w:styleId="Sumrio2">
    <w:name w:val="toc 2"/>
    <w:basedOn w:val="Normal"/>
    <w:next w:val="Normal"/>
    <w:uiPriority w:val="39"/>
    <w:rsid w:val="005A6EA6"/>
    <w:pPr>
      <w:tabs>
        <w:tab w:val="clear" w:pos="1701"/>
        <w:tab w:val="clear" w:pos="2552"/>
        <w:tab w:val="clear" w:pos="3402"/>
      </w:tabs>
      <w:ind w:left="1702" w:right="851" w:hanging="851"/>
    </w:pPr>
    <w:rPr>
      <w:caps/>
      <w:noProof/>
      <w:szCs w:val="28"/>
    </w:rPr>
  </w:style>
  <w:style w:type="character" w:styleId="HiperlinkVisitado">
    <w:name w:val="FollowedHyperlink"/>
    <w:basedOn w:val="Fontepargpadro"/>
    <w:uiPriority w:val="99"/>
    <w:semiHidden/>
    <w:rsid w:val="005A6EA6"/>
    <w:rPr>
      <w:color w:val="800080"/>
      <w:u w:val="single"/>
    </w:rPr>
  </w:style>
  <w:style w:type="paragraph" w:customStyle="1" w:styleId="List-NumberSpaced">
    <w:name w:val="List - Number (Spaced)"/>
    <w:basedOn w:val="Numerada"/>
    <w:qFormat/>
    <w:rsid w:val="005A6EA6"/>
    <w:pPr>
      <w:numPr>
        <w:numId w:val="12"/>
      </w:numPr>
      <w:tabs>
        <w:tab w:val="clear" w:pos="1701"/>
        <w:tab w:val="left" w:pos="1985"/>
      </w:tabs>
      <w:contextualSpacing w:val="0"/>
    </w:pPr>
  </w:style>
  <w:style w:type="paragraph" w:styleId="MapadoDocumento">
    <w:name w:val="Document Map"/>
    <w:basedOn w:val="Normal"/>
    <w:link w:val="MapadoDocumentoChar"/>
    <w:semiHidden/>
    <w:rsid w:val="005A6EA6"/>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A6EA6"/>
    <w:rPr>
      <w:rFonts w:ascii="Tahoma" w:eastAsia="Times New Roman" w:hAnsi="Tahoma" w:cs="Tahoma"/>
      <w:kern w:val="16"/>
      <w:szCs w:val="20"/>
      <w:shd w:val="clear" w:color="auto" w:fill="000080"/>
      <w:lang w:val="en-US"/>
    </w:rPr>
  </w:style>
  <w:style w:type="paragraph" w:styleId="Sumrio3">
    <w:name w:val="toc 3"/>
    <w:basedOn w:val="Normal"/>
    <w:next w:val="Normal"/>
    <w:autoRedefine/>
    <w:uiPriority w:val="39"/>
    <w:semiHidden/>
    <w:rsid w:val="005A6EA6"/>
    <w:pPr>
      <w:tabs>
        <w:tab w:val="clear" w:pos="851"/>
        <w:tab w:val="clear" w:pos="1701"/>
        <w:tab w:val="clear" w:pos="2552"/>
        <w:tab w:val="clear" w:pos="3402"/>
        <w:tab w:val="clear" w:pos="9072"/>
      </w:tabs>
      <w:spacing w:line="240" w:lineRule="auto"/>
      <w:ind w:left="480"/>
      <w:jc w:val="left"/>
    </w:pPr>
    <w:rPr>
      <w:rFonts w:ascii="Times New Roman" w:hAnsi="Times New Roman"/>
      <w:kern w:val="0"/>
      <w:sz w:val="24"/>
      <w:szCs w:val="24"/>
    </w:rPr>
  </w:style>
  <w:style w:type="paragraph" w:styleId="Sumrio4">
    <w:name w:val="toc 4"/>
    <w:basedOn w:val="Normal"/>
    <w:next w:val="Normal"/>
    <w:autoRedefine/>
    <w:semiHidden/>
    <w:rsid w:val="005A6EA6"/>
    <w:pPr>
      <w:tabs>
        <w:tab w:val="clear" w:pos="851"/>
        <w:tab w:val="clear" w:pos="1701"/>
        <w:tab w:val="clear" w:pos="2552"/>
        <w:tab w:val="clear" w:pos="3402"/>
        <w:tab w:val="clear" w:pos="9072"/>
      </w:tabs>
      <w:spacing w:line="240" w:lineRule="auto"/>
      <w:ind w:left="720"/>
      <w:jc w:val="left"/>
    </w:pPr>
    <w:rPr>
      <w:rFonts w:ascii="Times New Roman" w:hAnsi="Times New Roman"/>
      <w:kern w:val="0"/>
      <w:sz w:val="24"/>
      <w:szCs w:val="24"/>
    </w:rPr>
  </w:style>
  <w:style w:type="paragraph" w:styleId="Sumrio5">
    <w:name w:val="toc 5"/>
    <w:basedOn w:val="Normal"/>
    <w:next w:val="Normal"/>
    <w:autoRedefine/>
    <w:semiHidden/>
    <w:rsid w:val="005A6EA6"/>
    <w:pPr>
      <w:tabs>
        <w:tab w:val="clear" w:pos="851"/>
        <w:tab w:val="clear" w:pos="1701"/>
        <w:tab w:val="clear" w:pos="2552"/>
        <w:tab w:val="clear" w:pos="3402"/>
        <w:tab w:val="clear" w:pos="9072"/>
      </w:tabs>
      <w:spacing w:line="240" w:lineRule="auto"/>
      <w:ind w:left="960"/>
      <w:jc w:val="left"/>
    </w:pPr>
    <w:rPr>
      <w:rFonts w:ascii="Times New Roman" w:hAnsi="Times New Roman"/>
      <w:kern w:val="0"/>
      <w:sz w:val="24"/>
      <w:szCs w:val="24"/>
    </w:rPr>
  </w:style>
  <w:style w:type="paragraph" w:styleId="Sumrio6">
    <w:name w:val="toc 6"/>
    <w:basedOn w:val="Normal"/>
    <w:next w:val="Normal"/>
    <w:autoRedefine/>
    <w:semiHidden/>
    <w:rsid w:val="005A6EA6"/>
    <w:pPr>
      <w:tabs>
        <w:tab w:val="clear" w:pos="851"/>
        <w:tab w:val="clear" w:pos="1701"/>
        <w:tab w:val="clear" w:pos="2552"/>
        <w:tab w:val="clear" w:pos="3402"/>
        <w:tab w:val="clear" w:pos="9072"/>
      </w:tabs>
      <w:spacing w:line="240" w:lineRule="auto"/>
      <w:ind w:left="1200"/>
      <w:jc w:val="left"/>
    </w:pPr>
    <w:rPr>
      <w:rFonts w:ascii="Times New Roman" w:hAnsi="Times New Roman"/>
      <w:kern w:val="0"/>
      <w:sz w:val="24"/>
      <w:szCs w:val="24"/>
    </w:rPr>
  </w:style>
  <w:style w:type="paragraph" w:styleId="Sumrio7">
    <w:name w:val="toc 7"/>
    <w:basedOn w:val="Normal"/>
    <w:next w:val="Normal"/>
    <w:autoRedefine/>
    <w:semiHidden/>
    <w:rsid w:val="005A6EA6"/>
    <w:pPr>
      <w:tabs>
        <w:tab w:val="clear" w:pos="851"/>
        <w:tab w:val="clear" w:pos="1701"/>
        <w:tab w:val="clear" w:pos="2552"/>
        <w:tab w:val="clear" w:pos="3402"/>
        <w:tab w:val="clear" w:pos="9072"/>
      </w:tabs>
      <w:spacing w:line="240" w:lineRule="auto"/>
      <w:ind w:left="1440"/>
      <w:jc w:val="left"/>
    </w:pPr>
    <w:rPr>
      <w:rFonts w:ascii="Times New Roman" w:hAnsi="Times New Roman"/>
      <w:kern w:val="0"/>
      <w:sz w:val="24"/>
      <w:szCs w:val="24"/>
    </w:rPr>
  </w:style>
  <w:style w:type="paragraph" w:styleId="Sumrio8">
    <w:name w:val="toc 8"/>
    <w:basedOn w:val="Normal"/>
    <w:next w:val="Normal"/>
    <w:autoRedefine/>
    <w:semiHidden/>
    <w:rsid w:val="005A6EA6"/>
    <w:pPr>
      <w:tabs>
        <w:tab w:val="clear" w:pos="851"/>
        <w:tab w:val="clear" w:pos="1701"/>
        <w:tab w:val="clear" w:pos="2552"/>
        <w:tab w:val="clear" w:pos="3402"/>
        <w:tab w:val="clear" w:pos="9072"/>
      </w:tabs>
      <w:spacing w:line="240" w:lineRule="auto"/>
      <w:ind w:left="1680"/>
      <w:jc w:val="left"/>
    </w:pPr>
    <w:rPr>
      <w:rFonts w:ascii="Times New Roman" w:hAnsi="Times New Roman"/>
      <w:kern w:val="0"/>
      <w:sz w:val="24"/>
      <w:szCs w:val="24"/>
    </w:rPr>
  </w:style>
  <w:style w:type="paragraph" w:styleId="Sumrio9">
    <w:name w:val="toc 9"/>
    <w:basedOn w:val="Normal"/>
    <w:next w:val="Normal"/>
    <w:autoRedefine/>
    <w:semiHidden/>
    <w:rsid w:val="005A6EA6"/>
    <w:pPr>
      <w:tabs>
        <w:tab w:val="clear" w:pos="851"/>
        <w:tab w:val="clear" w:pos="1701"/>
        <w:tab w:val="clear" w:pos="2552"/>
        <w:tab w:val="clear" w:pos="3402"/>
        <w:tab w:val="clear" w:pos="9072"/>
      </w:tabs>
      <w:spacing w:line="240" w:lineRule="auto"/>
      <w:ind w:left="1920"/>
      <w:jc w:val="left"/>
    </w:pPr>
    <w:rPr>
      <w:rFonts w:ascii="Times New Roman" w:hAnsi="Times New Roman"/>
      <w:kern w:val="0"/>
      <w:sz w:val="24"/>
      <w:szCs w:val="24"/>
    </w:rPr>
  </w:style>
  <w:style w:type="paragraph" w:customStyle="1" w:styleId="AppendixHeading1">
    <w:name w:val="Appendix Heading 1"/>
    <w:aliases w:val="AH1"/>
    <w:basedOn w:val="Ttulo1"/>
    <w:next w:val="Recuodecorpodetexto"/>
    <w:rsid w:val="005A6EA6"/>
    <w:pPr>
      <w:numPr>
        <w:numId w:val="0"/>
      </w:numPr>
      <w:tabs>
        <w:tab w:val="clear" w:pos="1701"/>
        <w:tab w:val="clear" w:pos="2552"/>
        <w:tab w:val="clear" w:pos="3402"/>
        <w:tab w:val="clear" w:pos="9072"/>
        <w:tab w:val="left" w:pos="851"/>
      </w:tabs>
      <w:jc w:val="left"/>
    </w:pPr>
    <w:rPr>
      <w:kern w:val="28"/>
    </w:rPr>
  </w:style>
  <w:style w:type="paragraph" w:customStyle="1" w:styleId="AppendixHeading2">
    <w:name w:val="Appendix Heading 2"/>
    <w:aliases w:val="AH2"/>
    <w:basedOn w:val="Ttulo2"/>
    <w:next w:val="Recuodecorpodetexto"/>
    <w:rsid w:val="005A6EA6"/>
    <w:pPr>
      <w:numPr>
        <w:ilvl w:val="0"/>
        <w:numId w:val="0"/>
      </w:numPr>
      <w:tabs>
        <w:tab w:val="clear" w:pos="2552"/>
        <w:tab w:val="clear" w:pos="3402"/>
        <w:tab w:val="clear" w:pos="9072"/>
        <w:tab w:val="left" w:pos="851"/>
      </w:tabs>
    </w:pPr>
    <w:rPr>
      <w:kern w:val="0"/>
    </w:rPr>
  </w:style>
  <w:style w:type="paragraph" w:customStyle="1" w:styleId="AppendixHeading3">
    <w:name w:val="Appendix Heading 3"/>
    <w:aliases w:val="AH3"/>
    <w:basedOn w:val="Ttulo3"/>
    <w:next w:val="Recuodecorpodetexto"/>
    <w:rsid w:val="005A6EA6"/>
    <w:pPr>
      <w:numPr>
        <w:ilvl w:val="0"/>
        <w:numId w:val="0"/>
      </w:numPr>
      <w:tabs>
        <w:tab w:val="left" w:pos="1701"/>
      </w:tabs>
      <w:spacing w:before="0" w:after="0"/>
      <w:ind w:left="2552" w:hanging="1701"/>
    </w:pPr>
    <w:rPr>
      <w:kern w:val="0"/>
    </w:rPr>
  </w:style>
  <w:style w:type="paragraph" w:styleId="Textodenotadefim">
    <w:name w:val="endnote text"/>
    <w:basedOn w:val="Normal"/>
    <w:link w:val="TextodenotadefimChar"/>
    <w:semiHidden/>
    <w:unhideWhenUsed/>
    <w:rsid w:val="005A6EA6"/>
    <w:pPr>
      <w:spacing w:after="240"/>
      <w:ind w:left="851" w:hanging="851"/>
    </w:pPr>
  </w:style>
  <w:style w:type="character" w:customStyle="1" w:styleId="TextodenotadefimChar">
    <w:name w:val="Texto de nota de fim Char"/>
    <w:basedOn w:val="Fontepargpadro"/>
    <w:link w:val="Textodenotadefim"/>
    <w:semiHidden/>
    <w:rsid w:val="005A6EA6"/>
    <w:rPr>
      <w:rFonts w:ascii="Arial" w:eastAsia="Times New Roman" w:hAnsi="Arial" w:cs="Times New Roman"/>
      <w:kern w:val="16"/>
      <w:szCs w:val="20"/>
      <w:lang w:val="en-US"/>
    </w:rPr>
  </w:style>
  <w:style w:type="character" w:styleId="Refdenotadefim">
    <w:name w:val="endnote reference"/>
    <w:basedOn w:val="Fontepargpadro"/>
    <w:semiHidden/>
    <w:rsid w:val="005A6EA6"/>
    <w:rPr>
      <w:vertAlign w:val="superscript"/>
    </w:rPr>
  </w:style>
  <w:style w:type="paragraph" w:customStyle="1" w:styleId="List-TableBulletSpaced">
    <w:name w:val="List - Table Bullet (Spaced)"/>
    <w:basedOn w:val="List-TableBullet"/>
    <w:qFormat/>
    <w:rsid w:val="005A6EA6"/>
    <w:pPr>
      <w:numPr>
        <w:numId w:val="6"/>
      </w:numPr>
      <w:spacing w:after="240"/>
    </w:pPr>
  </w:style>
  <w:style w:type="paragraph" w:customStyle="1" w:styleId="List-TableArrow">
    <w:name w:val="List - Table Arrow"/>
    <w:basedOn w:val="List-TableBullet"/>
    <w:qFormat/>
    <w:rsid w:val="005A6EA6"/>
    <w:pPr>
      <w:numPr>
        <w:numId w:val="9"/>
      </w:numPr>
    </w:pPr>
  </w:style>
  <w:style w:type="paragraph" w:customStyle="1" w:styleId="List-Bullet3Spaced">
    <w:name w:val="List - Bullet 3 (Spaced)"/>
    <w:basedOn w:val="List-BulletSpaced"/>
    <w:qFormat/>
    <w:rsid w:val="005A6EA6"/>
    <w:pPr>
      <w:numPr>
        <w:ilvl w:val="2"/>
      </w:numPr>
    </w:pPr>
  </w:style>
  <w:style w:type="paragraph" w:customStyle="1" w:styleId="List-BulletSpaced">
    <w:name w:val="List - Bullet (Spaced)"/>
    <w:basedOn w:val="Commarcadores"/>
    <w:qFormat/>
    <w:rsid w:val="005A6EA6"/>
    <w:pPr>
      <w:numPr>
        <w:numId w:val="7"/>
      </w:numPr>
      <w:contextualSpacing w:val="0"/>
    </w:pPr>
  </w:style>
  <w:style w:type="table" w:styleId="Tabelacomgrade">
    <w:name w:val="Table Grid"/>
    <w:basedOn w:val="Tabelanormal"/>
    <w:rsid w:val="005A6EA6"/>
    <w:pPr>
      <w:tabs>
        <w:tab w:val="left" w:pos="851"/>
        <w:tab w:val="left" w:pos="1701"/>
        <w:tab w:val="left" w:pos="2552"/>
        <w:tab w:val="left" w:pos="3402"/>
        <w:tab w:val="right" w:pos="9072"/>
      </w:tabs>
      <w:spacing w:after="0" w:line="252" w:lineRule="auto"/>
      <w:jc w:val="both"/>
    </w:pPr>
    <w:rPr>
      <w:rFonts w:ascii="Arial" w:eastAsia="Times New Roman" w:hAnsi="Arial" w:cs="Times New Roman"/>
      <w:sz w:val="20"/>
      <w:szCs w:val="20"/>
      <w:lang w:val="en-US" w:eastAsia="zh-C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Pr>
    <w:tblStylePr w:type="firstRow">
      <w:pPr>
        <w:jc w:val="center"/>
      </w:pPr>
      <w:rPr>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tcPr>
    </w:tblStylePr>
  </w:style>
  <w:style w:type="paragraph" w:styleId="Textodebalo">
    <w:name w:val="Balloon Text"/>
    <w:basedOn w:val="Normal"/>
    <w:link w:val="TextodebaloChar"/>
    <w:semiHidden/>
    <w:rsid w:val="005A6EA6"/>
    <w:rPr>
      <w:rFonts w:ascii="Tahoma" w:hAnsi="Tahoma" w:cs="Tahoma"/>
      <w:sz w:val="16"/>
      <w:szCs w:val="16"/>
    </w:rPr>
  </w:style>
  <w:style w:type="character" w:customStyle="1" w:styleId="TextodebaloChar">
    <w:name w:val="Texto de balão Char"/>
    <w:basedOn w:val="Fontepargpadro"/>
    <w:link w:val="Textodebalo"/>
    <w:semiHidden/>
    <w:rsid w:val="005A6EA6"/>
    <w:rPr>
      <w:rFonts w:ascii="Tahoma" w:eastAsia="Times New Roman" w:hAnsi="Tahoma" w:cs="Tahoma"/>
      <w:kern w:val="16"/>
      <w:sz w:val="16"/>
      <w:szCs w:val="16"/>
      <w:lang w:val="en-US"/>
    </w:rPr>
  </w:style>
  <w:style w:type="paragraph" w:styleId="Textodenotaderodap">
    <w:name w:val="footnote text"/>
    <w:basedOn w:val="Normal"/>
    <w:link w:val="TextodenotaderodapChar"/>
    <w:semiHidden/>
    <w:rsid w:val="005A6EA6"/>
  </w:style>
  <w:style w:type="character" w:customStyle="1" w:styleId="TextodenotaderodapChar">
    <w:name w:val="Texto de nota de rodapé Char"/>
    <w:basedOn w:val="Fontepargpadro"/>
    <w:link w:val="Textodenotaderodap"/>
    <w:semiHidden/>
    <w:rsid w:val="005A6EA6"/>
    <w:rPr>
      <w:rFonts w:ascii="Arial" w:eastAsia="Times New Roman" w:hAnsi="Arial" w:cs="Times New Roman"/>
      <w:kern w:val="16"/>
      <w:szCs w:val="20"/>
      <w:lang w:val="en-US"/>
    </w:rPr>
  </w:style>
  <w:style w:type="character" w:styleId="Refdenotaderodap">
    <w:name w:val="footnote reference"/>
    <w:basedOn w:val="Fontepargpadro"/>
    <w:semiHidden/>
    <w:rsid w:val="005A6EA6"/>
    <w:rPr>
      <w:vertAlign w:val="superscript"/>
    </w:rPr>
  </w:style>
  <w:style w:type="paragraph" w:customStyle="1" w:styleId="List-Bullet2Spaced">
    <w:name w:val="List - Bullet 2 (Spaced)"/>
    <w:basedOn w:val="Commarcadores"/>
    <w:qFormat/>
    <w:rsid w:val="005A6EA6"/>
    <w:pPr>
      <w:numPr>
        <w:ilvl w:val="1"/>
        <w:numId w:val="7"/>
      </w:numPr>
      <w:contextualSpacing w:val="0"/>
    </w:pPr>
  </w:style>
  <w:style w:type="paragraph" w:customStyle="1" w:styleId="ListArrow">
    <w:name w:val="List Arrow"/>
    <w:basedOn w:val="Commarcadores"/>
    <w:qFormat/>
    <w:rsid w:val="005A6EA6"/>
    <w:pPr>
      <w:numPr>
        <w:numId w:val="8"/>
      </w:numPr>
    </w:pPr>
  </w:style>
  <w:style w:type="paragraph" w:customStyle="1" w:styleId="ListArrow2">
    <w:name w:val="List Arrow 2"/>
    <w:basedOn w:val="ListArrow"/>
    <w:qFormat/>
    <w:rsid w:val="005A6EA6"/>
    <w:pPr>
      <w:numPr>
        <w:ilvl w:val="1"/>
      </w:numPr>
    </w:pPr>
  </w:style>
  <w:style w:type="paragraph" w:customStyle="1" w:styleId="ListArrow3">
    <w:name w:val="List Arrow 3"/>
    <w:basedOn w:val="ListArrow2"/>
    <w:qFormat/>
    <w:rsid w:val="005A6EA6"/>
    <w:pPr>
      <w:numPr>
        <w:ilvl w:val="2"/>
      </w:numPr>
    </w:pPr>
  </w:style>
  <w:style w:type="paragraph" w:customStyle="1" w:styleId="ListDash3">
    <w:name w:val="List Dash 3"/>
    <w:basedOn w:val="ListDash"/>
    <w:qFormat/>
    <w:rsid w:val="005A6EA6"/>
    <w:pPr>
      <w:numPr>
        <w:ilvl w:val="2"/>
      </w:numPr>
    </w:pPr>
  </w:style>
  <w:style w:type="paragraph" w:customStyle="1" w:styleId="List-Dash3Spaced">
    <w:name w:val="List - Dash 3 (Spaced)"/>
    <w:basedOn w:val="List-DashSpaced"/>
    <w:qFormat/>
    <w:rsid w:val="005A6EA6"/>
    <w:pPr>
      <w:numPr>
        <w:ilvl w:val="2"/>
      </w:numPr>
    </w:pPr>
  </w:style>
  <w:style w:type="paragraph" w:customStyle="1" w:styleId="List-ArrowSpaced">
    <w:name w:val="List - Arrow (Spaced)"/>
    <w:basedOn w:val="ListArrow"/>
    <w:qFormat/>
    <w:rsid w:val="005A6EA6"/>
    <w:pPr>
      <w:numPr>
        <w:numId w:val="11"/>
      </w:numPr>
      <w:contextualSpacing w:val="0"/>
    </w:pPr>
  </w:style>
  <w:style w:type="paragraph" w:customStyle="1" w:styleId="List-Arrow2Spaced">
    <w:name w:val="List - Arrow 2 (Spaced)"/>
    <w:basedOn w:val="List-ArrowSpaced"/>
    <w:qFormat/>
    <w:rsid w:val="005A6EA6"/>
    <w:pPr>
      <w:numPr>
        <w:ilvl w:val="1"/>
      </w:numPr>
    </w:pPr>
  </w:style>
  <w:style w:type="paragraph" w:customStyle="1" w:styleId="List-Arrow3Spaced">
    <w:name w:val="List - Arrow 3 (Spaced)"/>
    <w:basedOn w:val="List-ArrowSpaced"/>
    <w:qFormat/>
    <w:rsid w:val="005A6EA6"/>
    <w:pPr>
      <w:numPr>
        <w:ilvl w:val="2"/>
      </w:numPr>
    </w:pPr>
  </w:style>
  <w:style w:type="paragraph" w:styleId="Textoembloco">
    <w:name w:val="Block Text"/>
    <w:basedOn w:val="Normal"/>
    <w:rsid w:val="005A6EA6"/>
    <w:pPr>
      <w:pBdr>
        <w:top w:val="single" w:sz="4" w:space="14" w:color="auto"/>
        <w:bottom w:val="single" w:sz="4" w:space="14" w:color="auto"/>
      </w:pBdr>
      <w:spacing w:before="120" w:after="240" w:line="240" w:lineRule="atLeast"/>
      <w:ind w:left="1440" w:right="1440"/>
    </w:pPr>
    <w:rPr>
      <w:i/>
      <w:sz w:val="20"/>
    </w:rPr>
  </w:style>
  <w:style w:type="paragraph" w:customStyle="1" w:styleId="List-TableDash">
    <w:name w:val="List - Table Dash"/>
    <w:basedOn w:val="List-TableBullet"/>
    <w:qFormat/>
    <w:rsid w:val="005A6EA6"/>
    <w:pPr>
      <w:numPr>
        <w:numId w:val="10"/>
      </w:numPr>
    </w:pPr>
  </w:style>
  <w:style w:type="paragraph" w:customStyle="1" w:styleId="ListRoman">
    <w:name w:val="List Roman"/>
    <w:basedOn w:val="Numerada"/>
    <w:qFormat/>
    <w:rsid w:val="005A6EA6"/>
    <w:pPr>
      <w:numPr>
        <w:numId w:val="19"/>
      </w:numPr>
      <w:tabs>
        <w:tab w:val="clear" w:pos="1701"/>
        <w:tab w:val="left" w:pos="1985"/>
      </w:tabs>
    </w:pPr>
  </w:style>
  <w:style w:type="paragraph" w:customStyle="1" w:styleId="ListRoman2">
    <w:name w:val="List Roman 2"/>
    <w:basedOn w:val="ListRoman"/>
    <w:qFormat/>
    <w:rsid w:val="005A6EA6"/>
    <w:pPr>
      <w:numPr>
        <w:ilvl w:val="1"/>
      </w:numPr>
    </w:pPr>
  </w:style>
  <w:style w:type="paragraph" w:customStyle="1" w:styleId="List-RomanSpaced">
    <w:name w:val="List - Roman (Spaced)"/>
    <w:basedOn w:val="ListRoman"/>
    <w:qFormat/>
    <w:rsid w:val="005A6EA6"/>
    <w:pPr>
      <w:numPr>
        <w:numId w:val="18"/>
      </w:numPr>
      <w:contextualSpacing w:val="0"/>
    </w:pPr>
  </w:style>
  <w:style w:type="paragraph" w:customStyle="1" w:styleId="List-Roman2Spaced">
    <w:name w:val="List - Roman 2 (Spaced)"/>
    <w:basedOn w:val="List-RomanSpaced"/>
    <w:qFormat/>
    <w:rsid w:val="005A6EA6"/>
    <w:pPr>
      <w:numPr>
        <w:ilvl w:val="1"/>
      </w:numPr>
    </w:pPr>
  </w:style>
  <w:style w:type="paragraph" w:customStyle="1" w:styleId="Tabletext">
    <w:name w:val="Table text"/>
    <w:basedOn w:val="Normal"/>
    <w:qFormat/>
    <w:rsid w:val="005A6EA6"/>
    <w:pPr>
      <w:tabs>
        <w:tab w:val="clear" w:pos="851"/>
        <w:tab w:val="clear" w:pos="1701"/>
        <w:tab w:val="clear" w:pos="2552"/>
        <w:tab w:val="clear" w:pos="3402"/>
        <w:tab w:val="clear" w:pos="9072"/>
      </w:tabs>
    </w:pPr>
  </w:style>
  <w:style w:type="paragraph" w:customStyle="1" w:styleId="ListLetter">
    <w:name w:val="List Letter"/>
    <w:basedOn w:val="Numerada"/>
    <w:qFormat/>
    <w:rsid w:val="005A6EA6"/>
    <w:pPr>
      <w:numPr>
        <w:numId w:val="17"/>
      </w:numPr>
      <w:tabs>
        <w:tab w:val="clear" w:pos="1701"/>
        <w:tab w:val="left" w:pos="1985"/>
      </w:tabs>
    </w:pPr>
  </w:style>
  <w:style w:type="paragraph" w:customStyle="1" w:styleId="List-LetterSpaced">
    <w:name w:val="List - Letter (Spaced)"/>
    <w:basedOn w:val="ListLetter"/>
    <w:qFormat/>
    <w:rsid w:val="005A6EA6"/>
    <w:pPr>
      <w:numPr>
        <w:numId w:val="16"/>
      </w:numPr>
      <w:contextualSpacing w:val="0"/>
    </w:pPr>
  </w:style>
  <w:style w:type="paragraph" w:customStyle="1" w:styleId="List-Letter2Spaced">
    <w:name w:val="List - Letter 2 (Spaced)"/>
    <w:basedOn w:val="List-LetterSpaced"/>
    <w:qFormat/>
    <w:rsid w:val="005A6EA6"/>
    <w:pPr>
      <w:numPr>
        <w:ilvl w:val="1"/>
      </w:numPr>
    </w:pPr>
  </w:style>
  <w:style w:type="paragraph" w:customStyle="1" w:styleId="ListLetter2">
    <w:name w:val="List Letter 2"/>
    <w:basedOn w:val="ListLetter"/>
    <w:qFormat/>
    <w:rsid w:val="005A6EA6"/>
    <w:pPr>
      <w:numPr>
        <w:ilvl w:val="1"/>
      </w:numPr>
    </w:pPr>
  </w:style>
  <w:style w:type="paragraph" w:customStyle="1" w:styleId="Textdgrey">
    <w:name w:val="Text dgrey"/>
    <w:basedOn w:val="Normal"/>
    <w:link w:val="TextdgreyChar"/>
    <w:rsid w:val="005A6EA6"/>
    <w:pPr>
      <w:framePr w:w="6804" w:hSpace="227" w:vSpace="227" w:wrap="notBeside" w:vAnchor="page" w:hAnchor="page" w:x="2745" w:y="4469"/>
      <w:tabs>
        <w:tab w:val="clear" w:pos="851"/>
        <w:tab w:val="clear" w:pos="1701"/>
        <w:tab w:val="clear" w:pos="2552"/>
        <w:tab w:val="clear" w:pos="3402"/>
        <w:tab w:val="clear" w:pos="9072"/>
      </w:tabs>
      <w:spacing w:line="240" w:lineRule="auto"/>
      <w:jc w:val="center"/>
    </w:pPr>
    <w:rPr>
      <w:smallCaps/>
      <w:color w:val="606A74"/>
      <w:kern w:val="0"/>
    </w:rPr>
  </w:style>
  <w:style w:type="character" w:customStyle="1" w:styleId="TextdgreyChar">
    <w:name w:val="Text dgrey Char"/>
    <w:basedOn w:val="Fontepargpadro"/>
    <w:link w:val="Textdgrey"/>
    <w:rsid w:val="005A6EA6"/>
    <w:rPr>
      <w:rFonts w:ascii="Arial" w:eastAsia="Times New Roman" w:hAnsi="Arial" w:cs="Times New Roman"/>
      <w:smallCaps/>
      <w:color w:val="606A74"/>
      <w:szCs w:val="20"/>
      <w:lang w:val="en-US"/>
    </w:rPr>
  </w:style>
  <w:style w:type="paragraph" w:customStyle="1" w:styleId="ContentsHeader">
    <w:name w:val="Contents Header"/>
    <w:basedOn w:val="Normal"/>
    <w:next w:val="Normal"/>
    <w:rsid w:val="005A6EA6"/>
    <w:pPr>
      <w:tabs>
        <w:tab w:val="clear" w:pos="851"/>
        <w:tab w:val="clear" w:pos="1701"/>
        <w:tab w:val="clear" w:pos="2552"/>
        <w:tab w:val="clear" w:pos="3402"/>
        <w:tab w:val="clear" w:pos="9072"/>
        <w:tab w:val="right" w:pos="9355"/>
      </w:tabs>
      <w:spacing w:after="120" w:line="240" w:lineRule="auto"/>
    </w:pPr>
    <w:rPr>
      <w:b/>
      <w:kern w:val="0"/>
    </w:rPr>
  </w:style>
  <w:style w:type="paragraph" w:customStyle="1" w:styleId="Tabledecpnt">
    <w:name w:val="Table decpnt"/>
    <w:basedOn w:val="Normal"/>
    <w:rsid w:val="005A6EA6"/>
    <w:pPr>
      <w:tabs>
        <w:tab w:val="clear" w:pos="851"/>
        <w:tab w:val="clear" w:pos="1701"/>
        <w:tab w:val="clear" w:pos="2552"/>
        <w:tab w:val="clear" w:pos="3402"/>
        <w:tab w:val="clear" w:pos="9072"/>
        <w:tab w:val="decimal" w:pos="800"/>
      </w:tabs>
      <w:spacing w:before="60" w:after="60" w:line="240" w:lineRule="auto"/>
      <w:jc w:val="left"/>
    </w:pPr>
    <w:rPr>
      <w:snapToGrid w:val="0"/>
      <w:kern w:val="0"/>
      <w:sz w:val="20"/>
    </w:rPr>
  </w:style>
  <w:style w:type="paragraph" w:styleId="ndicedeilustraes">
    <w:name w:val="table of figures"/>
    <w:basedOn w:val="Normal"/>
    <w:next w:val="Normal"/>
    <w:uiPriority w:val="99"/>
    <w:rsid w:val="005A6EA6"/>
    <w:pPr>
      <w:tabs>
        <w:tab w:val="clear" w:pos="3402"/>
      </w:tabs>
      <w:ind w:left="1080" w:right="850" w:hanging="1080"/>
    </w:pPr>
  </w:style>
  <w:style w:type="paragraph" w:customStyle="1" w:styleId="Disclaimer">
    <w:name w:val="Disclaimer"/>
    <w:basedOn w:val="Normal"/>
    <w:rsid w:val="005A6EA6"/>
    <w:pPr>
      <w:keepLines/>
      <w:tabs>
        <w:tab w:val="clear" w:pos="851"/>
        <w:tab w:val="clear" w:pos="1701"/>
        <w:tab w:val="clear" w:pos="2552"/>
        <w:tab w:val="clear" w:pos="3402"/>
        <w:tab w:val="clear" w:pos="9072"/>
      </w:tabs>
      <w:spacing w:before="840" w:after="840" w:line="360" w:lineRule="auto"/>
      <w:jc w:val="center"/>
    </w:pPr>
    <w:rPr>
      <w:kern w:val="0"/>
    </w:rPr>
  </w:style>
  <w:style w:type="paragraph" w:customStyle="1" w:styleId="Address">
    <w:name w:val="Address"/>
    <w:rsid w:val="005A6EA6"/>
    <w:pPr>
      <w:spacing w:after="0" w:line="240" w:lineRule="auto"/>
      <w:jc w:val="right"/>
    </w:pPr>
    <w:rPr>
      <w:rFonts w:ascii="Arial Narrow" w:eastAsia="Times New Roman" w:hAnsi="Arial Narrow" w:cs="Times New Roman"/>
      <w:sz w:val="18"/>
      <w:szCs w:val="20"/>
      <w:lang w:val="en-GB"/>
    </w:rPr>
  </w:style>
  <w:style w:type="paragraph" w:customStyle="1" w:styleId="Frontpagefooter">
    <w:name w:val="Front page footer"/>
    <w:basedOn w:val="Rodap"/>
    <w:rsid w:val="005A6EA6"/>
    <w:pPr>
      <w:pBdr>
        <w:top w:val="single" w:sz="6" w:space="4" w:color="auto"/>
      </w:pBdr>
      <w:tabs>
        <w:tab w:val="clear" w:pos="4536"/>
        <w:tab w:val="clear" w:pos="9072"/>
        <w:tab w:val="right" w:pos="9356"/>
      </w:tabs>
      <w:spacing w:line="240" w:lineRule="auto"/>
      <w:jc w:val="left"/>
    </w:pPr>
    <w:rPr>
      <w:rFonts w:ascii="Arial Narrow" w:hAnsi="Arial Narrow"/>
      <w:noProof/>
      <w:color w:val="606A74"/>
      <w:kern w:val="0"/>
      <w:sz w:val="14"/>
    </w:rPr>
  </w:style>
  <w:style w:type="paragraph" w:customStyle="1" w:styleId="Rpt-normal">
    <w:name w:val="Rpt-normal"/>
    <w:link w:val="Rpt-normalChar"/>
    <w:rsid w:val="005A6EA6"/>
    <w:pPr>
      <w:spacing w:before="120" w:after="120" w:line="240" w:lineRule="auto"/>
      <w:ind w:left="1134"/>
      <w:jc w:val="both"/>
    </w:pPr>
    <w:rPr>
      <w:rFonts w:ascii="Arial" w:eastAsia="Times New Roman" w:hAnsi="Arial" w:cs="Times New Roman"/>
      <w:szCs w:val="20"/>
      <w:lang w:val="en-GB"/>
    </w:rPr>
  </w:style>
  <w:style w:type="character" w:customStyle="1" w:styleId="Rpt-normalChar">
    <w:name w:val="Rpt-normal Char"/>
    <w:basedOn w:val="Fontepargpadro"/>
    <w:link w:val="Rpt-normal"/>
    <w:rsid w:val="005A6EA6"/>
    <w:rPr>
      <w:rFonts w:ascii="Arial" w:eastAsia="Times New Roman" w:hAnsi="Arial" w:cs="Times New Roman"/>
      <w:szCs w:val="20"/>
      <w:lang w:val="en-GB"/>
    </w:rPr>
  </w:style>
  <w:style w:type="paragraph" w:customStyle="1" w:styleId="indent1">
    <w:name w:val="indent 1"/>
    <w:basedOn w:val="Normal"/>
    <w:link w:val="indent1Char"/>
    <w:rsid w:val="005A6EA6"/>
    <w:pPr>
      <w:tabs>
        <w:tab w:val="clear" w:pos="851"/>
        <w:tab w:val="clear" w:pos="1701"/>
        <w:tab w:val="clear" w:pos="2552"/>
        <w:tab w:val="clear" w:pos="3402"/>
        <w:tab w:val="clear" w:pos="9072"/>
      </w:tabs>
      <w:spacing w:before="120" w:after="120" w:line="240" w:lineRule="auto"/>
      <w:ind w:left="720"/>
    </w:pPr>
    <w:rPr>
      <w:rFonts w:ascii="Times New Roman" w:hAnsi="Times New Roman"/>
      <w:kern w:val="0"/>
      <w:sz w:val="24"/>
    </w:rPr>
  </w:style>
  <w:style w:type="character" w:customStyle="1" w:styleId="indent1Char">
    <w:name w:val="indent 1 Char"/>
    <w:basedOn w:val="Fontepargpadro"/>
    <w:link w:val="indent1"/>
    <w:rsid w:val="005A6EA6"/>
    <w:rPr>
      <w:rFonts w:ascii="Times New Roman" w:eastAsia="Times New Roman" w:hAnsi="Times New Roman" w:cs="Times New Roman"/>
      <w:sz w:val="24"/>
      <w:szCs w:val="20"/>
      <w:lang w:val="en-US"/>
    </w:rPr>
  </w:style>
  <w:style w:type="character" w:styleId="Refdecomentrio">
    <w:name w:val="annotation reference"/>
    <w:basedOn w:val="Fontepargpadro"/>
    <w:semiHidden/>
    <w:unhideWhenUsed/>
    <w:rsid w:val="005A6EA6"/>
    <w:rPr>
      <w:sz w:val="16"/>
      <w:szCs w:val="16"/>
    </w:rPr>
  </w:style>
  <w:style w:type="paragraph" w:styleId="Textodecomentrio">
    <w:name w:val="annotation text"/>
    <w:basedOn w:val="Normal"/>
    <w:link w:val="TextodecomentrioChar"/>
    <w:semiHidden/>
    <w:unhideWhenUsed/>
    <w:rsid w:val="005A6EA6"/>
    <w:pPr>
      <w:spacing w:line="240" w:lineRule="auto"/>
    </w:pPr>
    <w:rPr>
      <w:sz w:val="20"/>
    </w:rPr>
  </w:style>
  <w:style w:type="character" w:customStyle="1" w:styleId="TextodecomentrioChar">
    <w:name w:val="Texto de comentário Char"/>
    <w:basedOn w:val="Fontepargpadro"/>
    <w:link w:val="Textodecomentrio"/>
    <w:semiHidden/>
    <w:rsid w:val="005A6EA6"/>
    <w:rPr>
      <w:rFonts w:ascii="Arial" w:eastAsia="Times New Roman" w:hAnsi="Arial" w:cs="Times New Roman"/>
      <w:kern w:val="16"/>
      <w:sz w:val="20"/>
      <w:szCs w:val="20"/>
      <w:lang w:val="en-US"/>
    </w:rPr>
  </w:style>
  <w:style w:type="paragraph" w:styleId="Assuntodocomentrio">
    <w:name w:val="annotation subject"/>
    <w:basedOn w:val="Textodecomentrio"/>
    <w:next w:val="Textodecomentrio"/>
    <w:link w:val="AssuntodocomentrioChar"/>
    <w:semiHidden/>
    <w:unhideWhenUsed/>
    <w:rsid w:val="005A6EA6"/>
    <w:rPr>
      <w:b/>
      <w:bCs/>
    </w:rPr>
  </w:style>
  <w:style w:type="character" w:customStyle="1" w:styleId="AssuntodocomentrioChar">
    <w:name w:val="Assunto do comentário Char"/>
    <w:basedOn w:val="TextodecomentrioChar"/>
    <w:link w:val="Assuntodocomentrio"/>
    <w:semiHidden/>
    <w:rsid w:val="005A6EA6"/>
    <w:rPr>
      <w:rFonts w:ascii="Arial" w:eastAsia="Times New Roman" w:hAnsi="Arial" w:cs="Times New Roman"/>
      <w:b/>
      <w:bCs/>
      <w:kern w:val="16"/>
      <w:sz w:val="20"/>
      <w:szCs w:val="20"/>
      <w:lang w:val="en-US"/>
    </w:rPr>
  </w:style>
  <w:style w:type="paragraph" w:customStyle="1" w:styleId="Body">
    <w:name w:val="Body"/>
    <w:basedOn w:val="Normal"/>
    <w:link w:val="BodyChar"/>
    <w:rsid w:val="005A6EA6"/>
    <w:pPr>
      <w:tabs>
        <w:tab w:val="clear" w:pos="851"/>
        <w:tab w:val="clear" w:pos="1701"/>
        <w:tab w:val="clear" w:pos="2552"/>
        <w:tab w:val="clear" w:pos="3402"/>
        <w:tab w:val="clear" w:pos="9072"/>
      </w:tabs>
      <w:spacing w:before="120" w:after="120" w:line="276" w:lineRule="auto"/>
      <w:ind w:left="720"/>
    </w:pPr>
    <w:rPr>
      <w:rFonts w:ascii="Arial Narrow" w:eastAsia="SimSun" w:hAnsi="Arial Narrow"/>
      <w:kern w:val="0"/>
      <w:lang w:val="en-GB"/>
    </w:rPr>
  </w:style>
  <w:style w:type="character" w:customStyle="1" w:styleId="BodyChar">
    <w:name w:val="Body Char"/>
    <w:basedOn w:val="Fontepargpadro"/>
    <w:link w:val="Body"/>
    <w:rsid w:val="005A6EA6"/>
    <w:rPr>
      <w:rFonts w:ascii="Arial Narrow" w:eastAsia="SimSun" w:hAnsi="Arial Narrow" w:cs="Times New Roman"/>
      <w:szCs w:val="20"/>
      <w:lang w:val="en-GB"/>
    </w:rPr>
  </w:style>
  <w:style w:type="paragraph" w:customStyle="1" w:styleId="Default">
    <w:name w:val="Default"/>
    <w:rsid w:val="005A6EA6"/>
    <w:pPr>
      <w:autoSpaceDE w:val="0"/>
      <w:autoSpaceDN w:val="0"/>
      <w:adjustRightInd w:val="0"/>
      <w:spacing w:after="0" w:line="240" w:lineRule="auto"/>
    </w:pPr>
    <w:rPr>
      <w:rFonts w:ascii="Arial" w:eastAsia="Times New Roman" w:hAnsi="Arial" w:cs="Arial"/>
      <w:color w:val="000000"/>
      <w:sz w:val="24"/>
      <w:szCs w:val="24"/>
      <w:lang w:val="en-US" w:eastAsia="zh-CN"/>
    </w:rPr>
  </w:style>
  <w:style w:type="paragraph" w:styleId="PargrafodaLista">
    <w:name w:val="List Paragraph"/>
    <w:basedOn w:val="Normal"/>
    <w:uiPriority w:val="34"/>
    <w:qFormat/>
    <w:rsid w:val="005A6EA6"/>
    <w:pPr>
      <w:ind w:left="720"/>
      <w:contextualSpacing/>
    </w:pPr>
  </w:style>
  <w:style w:type="paragraph" w:styleId="NormalWeb">
    <w:name w:val="Normal (Web)"/>
    <w:basedOn w:val="Normal"/>
    <w:uiPriority w:val="99"/>
    <w:semiHidden/>
    <w:unhideWhenUsed/>
    <w:rsid w:val="005A6EA6"/>
    <w:pPr>
      <w:tabs>
        <w:tab w:val="clear" w:pos="851"/>
        <w:tab w:val="clear" w:pos="1701"/>
        <w:tab w:val="clear" w:pos="2552"/>
        <w:tab w:val="clear" w:pos="3402"/>
        <w:tab w:val="clear" w:pos="9072"/>
      </w:tabs>
      <w:spacing w:before="100" w:beforeAutospacing="1" w:after="100" w:afterAutospacing="1" w:line="240" w:lineRule="auto"/>
      <w:jc w:val="left"/>
    </w:pPr>
    <w:rPr>
      <w:rFonts w:ascii="Times New Roman" w:hAnsi="Times New Roman"/>
      <w:kern w:val="0"/>
      <w:sz w:val="24"/>
      <w:szCs w:val="24"/>
    </w:rPr>
  </w:style>
  <w:style w:type="paragraph" w:customStyle="1" w:styleId="StyleBefore2ptAfter2ptLinespacingsingle">
    <w:name w:val="Style Before:  2 pt After:  2 pt Line spacing:  single"/>
    <w:basedOn w:val="Normal"/>
    <w:rsid w:val="005A6EA6"/>
    <w:pPr>
      <w:tabs>
        <w:tab w:val="clear" w:pos="851"/>
        <w:tab w:val="clear" w:pos="1701"/>
        <w:tab w:val="clear" w:pos="2552"/>
        <w:tab w:val="clear" w:pos="3402"/>
        <w:tab w:val="clear" w:pos="9072"/>
      </w:tabs>
      <w:spacing w:before="40" w:after="40" w:line="240" w:lineRule="auto"/>
    </w:pPr>
    <w:rPr>
      <w:sz w:val="18"/>
      <w:lang w:val="en-GB"/>
    </w:rPr>
  </w:style>
  <w:style w:type="paragraph" w:customStyle="1" w:styleId="EndNoteBibliographyTitle">
    <w:name w:val="EndNote Bibliography Title"/>
    <w:basedOn w:val="Normal"/>
    <w:link w:val="EndNoteBibliographyTitleChar"/>
    <w:rsid w:val="005A6EA6"/>
    <w:pPr>
      <w:jc w:val="center"/>
    </w:pPr>
    <w:rPr>
      <w:rFonts w:cs="Arial"/>
      <w:noProof/>
    </w:rPr>
  </w:style>
  <w:style w:type="character" w:customStyle="1" w:styleId="EndNoteBibliographyTitleChar">
    <w:name w:val="EndNote Bibliography Title Char"/>
    <w:basedOn w:val="RecuodecorpodetextoChar"/>
    <w:link w:val="EndNoteBibliographyTitle"/>
    <w:rsid w:val="005A6EA6"/>
    <w:rPr>
      <w:rFonts w:ascii="Arial" w:eastAsia="Times New Roman" w:hAnsi="Arial" w:cs="Arial"/>
      <w:noProof/>
      <w:kern w:val="16"/>
      <w:szCs w:val="20"/>
      <w:lang w:val="en-US"/>
    </w:rPr>
  </w:style>
  <w:style w:type="paragraph" w:customStyle="1" w:styleId="EndNoteBibliography">
    <w:name w:val="EndNote Bibliography"/>
    <w:basedOn w:val="Normal"/>
    <w:link w:val="EndNoteBibliographyChar"/>
    <w:rsid w:val="005A6EA6"/>
    <w:pPr>
      <w:spacing w:line="240" w:lineRule="auto"/>
    </w:pPr>
    <w:rPr>
      <w:rFonts w:cs="Arial"/>
      <w:noProof/>
    </w:rPr>
  </w:style>
  <w:style w:type="character" w:customStyle="1" w:styleId="EndNoteBibliographyChar">
    <w:name w:val="EndNote Bibliography Char"/>
    <w:basedOn w:val="RecuodecorpodetextoChar"/>
    <w:link w:val="EndNoteBibliography"/>
    <w:rsid w:val="005A6EA6"/>
    <w:rPr>
      <w:rFonts w:ascii="Arial" w:eastAsia="Times New Roman" w:hAnsi="Arial" w:cs="Arial"/>
      <w:noProof/>
      <w:kern w:val="16"/>
      <w:szCs w:val="20"/>
      <w:lang w:val="en-US"/>
    </w:rPr>
  </w:style>
  <w:style w:type="paragraph" w:customStyle="1" w:styleId="Text">
    <w:name w:val="Text"/>
    <w:basedOn w:val="Normal"/>
    <w:link w:val="TextChar"/>
    <w:rsid w:val="005A6EA6"/>
    <w:pPr>
      <w:tabs>
        <w:tab w:val="clear" w:pos="851"/>
        <w:tab w:val="clear" w:pos="1701"/>
        <w:tab w:val="clear" w:pos="2552"/>
        <w:tab w:val="clear" w:pos="3402"/>
        <w:tab w:val="clear" w:pos="9072"/>
      </w:tabs>
      <w:spacing w:after="120" w:line="269" w:lineRule="auto"/>
      <w:jc w:val="left"/>
    </w:pPr>
    <w:rPr>
      <w:rFonts w:cs="Arial"/>
      <w:kern w:val="0"/>
      <w:sz w:val="20"/>
      <w:szCs w:val="22"/>
      <w:lang w:val="en-GB" w:eastAsia="zh-CN"/>
    </w:rPr>
  </w:style>
  <w:style w:type="character" w:customStyle="1" w:styleId="TextChar">
    <w:name w:val="Text Char"/>
    <w:basedOn w:val="Fontepargpadro"/>
    <w:link w:val="Text"/>
    <w:rsid w:val="005A6EA6"/>
    <w:rPr>
      <w:rFonts w:ascii="Arial" w:eastAsia="Times New Roman" w:hAnsi="Arial" w:cs="Arial"/>
      <w:sz w:val="20"/>
      <w:lang w:val="en-GB" w:eastAsia="zh-CN"/>
    </w:rPr>
  </w:style>
  <w:style w:type="paragraph" w:customStyle="1" w:styleId="TableText0">
    <w:name w:val="Table Text"/>
    <w:basedOn w:val="Normal"/>
    <w:link w:val="TableTextChar"/>
    <w:rsid w:val="005A6EA6"/>
    <w:pPr>
      <w:tabs>
        <w:tab w:val="clear" w:pos="851"/>
        <w:tab w:val="clear" w:pos="1701"/>
        <w:tab w:val="clear" w:pos="2552"/>
        <w:tab w:val="clear" w:pos="3402"/>
        <w:tab w:val="clear" w:pos="9072"/>
      </w:tabs>
      <w:spacing w:before="80" w:after="80" w:line="240" w:lineRule="auto"/>
      <w:jc w:val="left"/>
    </w:pPr>
    <w:rPr>
      <w:rFonts w:cs="Arial"/>
      <w:kern w:val="0"/>
      <w:sz w:val="20"/>
      <w:lang w:val="en-GB" w:eastAsia="zh-CN"/>
    </w:rPr>
  </w:style>
  <w:style w:type="character" w:customStyle="1" w:styleId="TableTextChar">
    <w:name w:val="Table Text Char"/>
    <w:basedOn w:val="Fontepargpadro"/>
    <w:link w:val="TableText0"/>
    <w:rsid w:val="005A6EA6"/>
    <w:rPr>
      <w:rFonts w:ascii="Arial" w:eastAsia="Times New Roman" w:hAnsi="Arial" w:cs="Arial"/>
      <w:sz w:val="20"/>
      <w:szCs w:val="20"/>
      <w:lang w:val="en-GB" w:eastAsia="zh-CN"/>
    </w:rPr>
  </w:style>
  <w:style w:type="paragraph" w:customStyle="1" w:styleId="Equation">
    <w:name w:val="Equation"/>
    <w:basedOn w:val="Normal"/>
    <w:next w:val="Normal"/>
    <w:autoRedefine/>
    <w:qFormat/>
    <w:rsid w:val="005A6EA6"/>
    <w:pPr>
      <w:tabs>
        <w:tab w:val="clear" w:pos="851"/>
        <w:tab w:val="clear" w:pos="1701"/>
        <w:tab w:val="clear" w:pos="2552"/>
        <w:tab w:val="clear" w:pos="3402"/>
        <w:tab w:val="clear" w:pos="9072"/>
      </w:tabs>
      <w:spacing w:line="259" w:lineRule="auto"/>
      <w:jc w:val="center"/>
    </w:pPr>
    <w:rPr>
      <w:rFonts w:ascii="Cambria Math" w:eastAsiaTheme="minorEastAsia" w:hAnsi="Cambria Math" w:cstheme="minorBidi"/>
      <w:i/>
      <w:kern w:val="0"/>
      <w:sz w:val="20"/>
      <w:szCs w:val="22"/>
      <w:lang w:eastAsia="zh-CN"/>
    </w:rPr>
  </w:style>
  <w:style w:type="paragraph" w:customStyle="1" w:styleId="StyleBodyTextIndentLeft063">
    <w:name w:val="Style Body Text Indent + Left:  0.63&quot;"/>
    <w:basedOn w:val="Recuodecorpodetexto"/>
    <w:autoRedefine/>
    <w:rsid w:val="005A6EA6"/>
    <w:pPr>
      <w:tabs>
        <w:tab w:val="clear" w:pos="851"/>
        <w:tab w:val="clear" w:pos="1701"/>
        <w:tab w:val="clear" w:pos="2552"/>
        <w:tab w:val="clear" w:pos="3402"/>
        <w:tab w:val="clear" w:pos="9072"/>
      </w:tabs>
      <w:spacing w:before="120" w:line="240" w:lineRule="auto"/>
    </w:pPr>
    <w:rPr>
      <w:lang w:val="en-GB"/>
    </w:rPr>
  </w:style>
  <w:style w:type="table" w:styleId="TabelaSimples1">
    <w:name w:val="Plain Table 1"/>
    <w:basedOn w:val="Tabelanormal"/>
    <w:uiPriority w:val="41"/>
    <w:rsid w:val="005A6EA6"/>
    <w:pPr>
      <w:spacing w:after="0" w:line="240" w:lineRule="auto"/>
    </w:pPr>
    <w:rPr>
      <w:rFonts w:eastAsiaTheme="minorEastAsia"/>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doEspaoReservado">
    <w:name w:val="Placeholder Text"/>
    <w:basedOn w:val="Fontepargpadro"/>
    <w:uiPriority w:val="99"/>
    <w:semiHidden/>
    <w:rsid w:val="005A6EA6"/>
    <w:rPr>
      <w:color w:val="808080"/>
    </w:rPr>
  </w:style>
  <w:style w:type="paragraph" w:styleId="Listadecontinuao">
    <w:name w:val="List Continue"/>
    <w:basedOn w:val="Normal"/>
    <w:uiPriority w:val="99"/>
    <w:semiHidden/>
    <w:unhideWhenUsed/>
    <w:rsid w:val="005A6EA6"/>
    <w:pPr>
      <w:spacing w:after="120"/>
      <w:ind w:left="360"/>
      <w:contextualSpacing/>
    </w:pPr>
  </w:style>
  <w:style w:type="paragraph" w:styleId="Reviso">
    <w:name w:val="Revision"/>
    <w:hidden/>
    <w:uiPriority w:val="99"/>
    <w:semiHidden/>
    <w:rsid w:val="005A6EA6"/>
    <w:pPr>
      <w:spacing w:after="0" w:line="240" w:lineRule="auto"/>
    </w:pPr>
    <w:rPr>
      <w:rFonts w:ascii="Arial" w:eastAsia="Times New Roman" w:hAnsi="Arial" w:cs="Times New Roman"/>
      <w:kern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4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sims-ap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ims-ap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61AC8-4E40-462F-8B80-736D0A0C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1753</TotalTime>
  <Pages>1</Pages>
  <Words>5475</Words>
  <Characters>29568</Characters>
  <Application>Microsoft Office Word</Application>
  <DocSecurity>0</DocSecurity>
  <Lines>246</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Chilanti</dc:creator>
  <cp:keywords/>
  <dc:description/>
  <cp:lastModifiedBy>Tiago Chilanti</cp:lastModifiedBy>
  <cp:revision>33</cp:revision>
  <dcterms:created xsi:type="dcterms:W3CDTF">2016-11-17T13:36:00Z</dcterms:created>
  <dcterms:modified xsi:type="dcterms:W3CDTF">2017-02-24T16:57:00Z</dcterms:modified>
</cp:coreProperties>
</file>